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E5CE4" w:rsidRDefault="00615734" w:rsidP="00615734">
      <w:pPr>
        <w:keepLines/>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E5CE4" w:rsidRPr="00DE5CE4">
        <w:rPr>
          <w:rFonts w:ascii="Times New Roman" w:hAnsi="Times New Roman" w:cs="Times New Roman"/>
          <w:b/>
          <w:sz w:val="28"/>
          <w:szCs w:val="28"/>
          <w:lang w:val="kk-KZ"/>
        </w:rPr>
        <w:t>Сыбайлас жемқорлық тәуекелдерін ішкі талдау нәтижелері</w:t>
      </w:r>
    </w:p>
    <w:p w:rsidR="00615734" w:rsidRDefault="00DE5CE4" w:rsidP="00DE5CE4">
      <w:pPr>
        <w:keepLines/>
        <w:widowControl w:val="0"/>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Pr="00DE5CE4">
        <w:rPr>
          <w:rFonts w:ascii="Times New Roman" w:hAnsi="Times New Roman" w:cs="Times New Roman"/>
          <w:b/>
          <w:sz w:val="28"/>
          <w:szCs w:val="28"/>
          <w:lang w:val="kk-KZ"/>
        </w:rPr>
        <w:t>бай облыстық білім беру мекемесі.</w:t>
      </w:r>
    </w:p>
    <w:p w:rsidR="00DE5CE4" w:rsidRPr="00C35394" w:rsidRDefault="00DE5CE4" w:rsidP="00DE5CE4">
      <w:pPr>
        <w:keepLines/>
        <w:widowControl w:val="0"/>
        <w:spacing w:after="0" w:line="240" w:lineRule="auto"/>
        <w:ind w:firstLine="851"/>
        <w:jc w:val="center"/>
        <w:rPr>
          <w:rFonts w:ascii="Times New Roman" w:hAnsi="Times New Roman" w:cs="Times New Roman"/>
          <w:b/>
          <w:sz w:val="28"/>
          <w:szCs w:val="28"/>
          <w:lang w:val="kk-KZ"/>
        </w:rPr>
      </w:pPr>
      <w:r w:rsidRPr="00DE5CE4">
        <w:rPr>
          <w:rFonts w:ascii="Times New Roman" w:hAnsi="Times New Roman" w:cs="Times New Roman"/>
          <w:i/>
          <w:sz w:val="28"/>
          <w:szCs w:val="28"/>
          <w:lang w:val="kk-KZ"/>
        </w:rPr>
        <w:t xml:space="preserve"> </w:t>
      </w:r>
      <w:r>
        <w:rPr>
          <w:rFonts w:ascii="Times New Roman" w:hAnsi="Times New Roman" w:cs="Times New Roman"/>
          <w:b/>
          <w:sz w:val="28"/>
          <w:szCs w:val="28"/>
          <w:lang w:val="kk-KZ"/>
        </w:rPr>
        <w:t>«Б</w:t>
      </w:r>
      <w:r w:rsidRPr="00DE5CE4">
        <w:rPr>
          <w:rFonts w:ascii="Times New Roman" w:hAnsi="Times New Roman" w:cs="Times New Roman"/>
          <w:b/>
          <w:sz w:val="28"/>
          <w:szCs w:val="28"/>
          <w:lang w:val="kk-KZ"/>
        </w:rPr>
        <w:t>изнес және сервис колледжі»</w:t>
      </w:r>
      <w:r w:rsidR="00C35394" w:rsidRPr="00C35394">
        <w:rPr>
          <w:rFonts w:ascii="Times New Roman" w:hAnsi="Times New Roman" w:cs="Times New Roman"/>
          <w:sz w:val="28"/>
          <w:szCs w:val="28"/>
          <w:lang w:val="kk-KZ"/>
        </w:rPr>
        <w:t xml:space="preserve"> </w:t>
      </w:r>
      <w:r w:rsidR="00C35394" w:rsidRPr="00C35394">
        <w:rPr>
          <w:rFonts w:ascii="Times New Roman" w:hAnsi="Times New Roman" w:cs="Times New Roman"/>
          <w:b/>
          <w:sz w:val="28"/>
          <w:szCs w:val="28"/>
          <w:lang w:val="kk-KZ"/>
        </w:rPr>
        <w:t>КМҚК</w:t>
      </w:r>
    </w:p>
    <w:p w:rsidR="00DB104E" w:rsidRPr="00DB104E" w:rsidRDefault="00DE5CE4" w:rsidP="00DB104E">
      <w:pPr>
        <w:keepLines/>
        <w:widowControl w:val="0"/>
        <w:spacing w:after="0" w:line="240" w:lineRule="auto"/>
        <w:ind w:firstLine="851"/>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w:t>
      </w:r>
      <w:r w:rsidR="00C35394">
        <w:rPr>
          <w:rFonts w:ascii="Times New Roman" w:hAnsi="Times New Roman" w:cs="Times New Roman"/>
          <w:sz w:val="28"/>
          <w:szCs w:val="28"/>
          <w:lang w:val="kk-KZ"/>
        </w:rPr>
        <w:t>«Б</w:t>
      </w:r>
      <w:r w:rsidR="00C35394" w:rsidRPr="00C35394">
        <w:rPr>
          <w:rFonts w:ascii="Times New Roman" w:hAnsi="Times New Roman" w:cs="Times New Roman"/>
          <w:sz w:val="28"/>
          <w:szCs w:val="28"/>
          <w:lang w:val="kk-KZ"/>
        </w:rPr>
        <w:t xml:space="preserve">изнес және сервис колледжі» </w:t>
      </w:r>
      <w:r w:rsidR="00C35394">
        <w:rPr>
          <w:rFonts w:ascii="Times New Roman" w:hAnsi="Times New Roman" w:cs="Times New Roman"/>
          <w:sz w:val="28"/>
          <w:szCs w:val="28"/>
          <w:lang w:val="kk-KZ"/>
        </w:rPr>
        <w:t>КМҚК А</w:t>
      </w:r>
      <w:r w:rsidR="00C35394" w:rsidRPr="00C35394">
        <w:rPr>
          <w:rFonts w:ascii="Times New Roman" w:hAnsi="Times New Roman" w:cs="Times New Roman"/>
          <w:sz w:val="28"/>
          <w:szCs w:val="28"/>
          <w:lang w:val="kk-KZ"/>
        </w:rPr>
        <w:t xml:space="preserve">бай облыстық білім беру мекемесі. (бұдан әрі – </w:t>
      </w:r>
      <w:r w:rsidR="00C35394" w:rsidRPr="00DE5CE4">
        <w:rPr>
          <w:rFonts w:ascii="Times New Roman" w:hAnsi="Times New Roman" w:cs="Times New Roman"/>
          <w:b/>
          <w:sz w:val="28"/>
          <w:szCs w:val="28"/>
          <w:lang w:val="kk-KZ"/>
        </w:rPr>
        <w:t>.</w:t>
      </w:r>
      <w:r w:rsidR="00C35394" w:rsidRPr="00DE5CE4">
        <w:rPr>
          <w:rFonts w:ascii="Times New Roman" w:hAnsi="Times New Roman" w:cs="Times New Roman"/>
          <w:i/>
          <w:sz w:val="28"/>
          <w:szCs w:val="28"/>
          <w:lang w:val="kk-KZ"/>
        </w:rPr>
        <w:t xml:space="preserve"> </w:t>
      </w:r>
      <w:r w:rsidR="00C35394" w:rsidRPr="00C35394">
        <w:rPr>
          <w:rFonts w:ascii="Times New Roman" w:hAnsi="Times New Roman" w:cs="Times New Roman"/>
          <w:sz w:val="28"/>
          <w:szCs w:val="28"/>
          <w:lang w:val="kk-KZ"/>
        </w:rPr>
        <w:t>«Бизнес және сервис колледжі</w:t>
      </w:r>
      <w:r w:rsidR="00C35394" w:rsidRPr="00DE5CE4">
        <w:rPr>
          <w:rFonts w:ascii="Times New Roman" w:hAnsi="Times New Roman" w:cs="Times New Roman"/>
          <w:b/>
          <w:sz w:val="28"/>
          <w:szCs w:val="28"/>
          <w:lang w:val="kk-KZ"/>
        </w:rPr>
        <w:t>»</w:t>
      </w:r>
      <w:r w:rsidR="00C35394">
        <w:rPr>
          <w:rFonts w:ascii="Times New Roman" w:hAnsi="Times New Roman" w:cs="Times New Roman"/>
          <w:sz w:val="28"/>
          <w:szCs w:val="28"/>
          <w:lang w:val="kk-KZ"/>
        </w:rPr>
        <w:t>) Қ</w:t>
      </w:r>
      <w:r w:rsidR="00C35394" w:rsidRPr="00C35394">
        <w:rPr>
          <w:rFonts w:ascii="Times New Roman" w:hAnsi="Times New Roman" w:cs="Times New Roman"/>
          <w:sz w:val="28"/>
          <w:szCs w:val="28"/>
          <w:lang w:val="kk-KZ"/>
        </w:rPr>
        <w:t>азақстан республикасының</w:t>
      </w:r>
      <w:r w:rsidR="00C35394" w:rsidRPr="00DE5CE4">
        <w:rPr>
          <w:rFonts w:ascii="Times New Roman" w:hAnsi="Times New Roman" w:cs="Times New Roman"/>
          <w:i/>
          <w:sz w:val="28"/>
          <w:szCs w:val="28"/>
          <w:lang w:val="kk-KZ"/>
        </w:rPr>
        <w:t xml:space="preserve"> </w:t>
      </w:r>
      <w:r w:rsidRPr="00DE5CE4">
        <w:rPr>
          <w:rFonts w:ascii="Times New Roman" w:hAnsi="Times New Roman" w:cs="Times New Roman"/>
          <w:i/>
          <w:sz w:val="28"/>
          <w:szCs w:val="28"/>
          <w:lang w:val="kk-KZ"/>
        </w:rPr>
        <w:t>«Сыбайлас жемқорлыққа қарсы күрес туралы» Заңының 8-бабының 5-тармағына сәйкес 2015 жылғы 18 қарашадағы № 410-V ҚРЗ «Мемлекеттік органдар, квазимемлекеттік сектордың ұйымдары мен субъектілері сыбайлас жемқорлық тәуекелдеріне ішкі талдау жүргізеді, оның нәтижелері бойынша комиссияның жұмысына ықпал ететін себептер мен жағдайларды жою бойынша шаралар қабылдайды. сыбайлас жемқорлық құқық бұзушылықтар туралы», сондай-ақ «Сыбайлас жемқорлық тәуекелдеріне ішкі талдау жүргізудің үлгілік қағидаларына» сәйкес</w:t>
      </w:r>
      <w:r w:rsidR="00DB104E" w:rsidRPr="00DB104E">
        <w:rPr>
          <w:lang w:val="kk-KZ"/>
        </w:rPr>
        <w:t xml:space="preserve"> </w:t>
      </w:r>
      <w:r w:rsidR="00DB104E" w:rsidRPr="00DB104E">
        <w:rPr>
          <w:rFonts w:ascii="Times New Roman" w:hAnsi="Times New Roman" w:cs="Times New Roman"/>
          <w:i/>
          <w:sz w:val="28"/>
          <w:szCs w:val="28"/>
          <w:lang w:val="kk-KZ"/>
        </w:rPr>
        <w:t>Директордың 2023 жылғы 13 қыркүйектегі № 111 бұйрығы негізінде Қазақстан Республикасы Мемлекеттік қызмет</w:t>
      </w:r>
      <w:r w:rsidR="00DB104E">
        <w:rPr>
          <w:rFonts w:ascii="Times New Roman" w:hAnsi="Times New Roman" w:cs="Times New Roman"/>
          <w:i/>
          <w:sz w:val="28"/>
          <w:szCs w:val="28"/>
          <w:lang w:val="kk-KZ"/>
        </w:rPr>
        <w:t xml:space="preserve"> көрсету</w:t>
      </w:r>
      <w:r w:rsidR="00DB104E" w:rsidRPr="00DB104E">
        <w:rPr>
          <w:rFonts w:ascii="Times New Roman" w:hAnsi="Times New Roman" w:cs="Times New Roman"/>
          <w:i/>
          <w:sz w:val="28"/>
          <w:szCs w:val="28"/>
          <w:lang w:val="kk-KZ"/>
        </w:rPr>
        <w:t xml:space="preserve"> істері және сыбайлас жемқорлыққа қарсы іс-қимыл агенттігі төрағасының 2016 жылғы 19 қазандағы № 12 бұйрығымен бекітілген. 2022 жылғы қыркүйектен 2023 жылдың тамызына дейін сыбайлас жемқорлық тәуекелдеріне ішкі талдау келесі бағыттар бойынша жүргізілді.:</w:t>
      </w:r>
    </w:p>
    <w:p w:rsidR="00DB104E" w:rsidRPr="00DB104E" w:rsidRDefault="00DB104E" w:rsidP="00DB104E">
      <w:pPr>
        <w:keepLines/>
        <w:widowControl w:val="0"/>
        <w:spacing w:after="0" w:line="240" w:lineRule="auto"/>
        <w:ind w:firstLine="851"/>
        <w:jc w:val="both"/>
        <w:rPr>
          <w:rFonts w:ascii="Times New Roman" w:hAnsi="Times New Roman" w:cs="Times New Roman"/>
          <w:i/>
          <w:sz w:val="28"/>
          <w:szCs w:val="28"/>
          <w:lang w:val="kk-KZ"/>
        </w:rPr>
      </w:pPr>
      <w:r w:rsidRPr="00DB104E">
        <w:rPr>
          <w:rFonts w:ascii="Times New Roman" w:hAnsi="Times New Roman" w:cs="Times New Roman"/>
          <w:i/>
          <w:sz w:val="28"/>
          <w:szCs w:val="28"/>
          <w:lang w:val="kk-KZ"/>
        </w:rPr>
        <w:t>1. Нормативтік құжаттардағы сыбайлас жемқорлық тәуекелдерін анықтау.</w:t>
      </w:r>
    </w:p>
    <w:p w:rsidR="00DB104E" w:rsidRPr="00DB104E" w:rsidRDefault="00DB104E" w:rsidP="00DB104E">
      <w:pPr>
        <w:keepLines/>
        <w:widowControl w:val="0"/>
        <w:spacing w:after="0" w:line="240" w:lineRule="auto"/>
        <w:ind w:firstLine="851"/>
        <w:jc w:val="both"/>
        <w:rPr>
          <w:rFonts w:ascii="Times New Roman" w:hAnsi="Times New Roman" w:cs="Times New Roman"/>
          <w:i/>
          <w:sz w:val="28"/>
          <w:szCs w:val="28"/>
          <w:lang w:val="kk-KZ"/>
        </w:rPr>
      </w:pPr>
      <w:r w:rsidRPr="00DB104E">
        <w:rPr>
          <w:rFonts w:ascii="Times New Roman" w:hAnsi="Times New Roman" w:cs="Times New Roman"/>
          <w:i/>
          <w:sz w:val="28"/>
          <w:szCs w:val="28"/>
          <w:lang w:val="kk-KZ"/>
        </w:rPr>
        <w:t>2. Білім беру қызметін ұйымдастырудағы сыбайлас жемқорлық тәуекелдерін анықтау.</w:t>
      </w:r>
    </w:p>
    <w:p w:rsidR="00DB104E" w:rsidRPr="00DB104E" w:rsidRDefault="00DB104E" w:rsidP="00DB104E">
      <w:pPr>
        <w:keepLines/>
        <w:widowControl w:val="0"/>
        <w:spacing w:after="0" w:line="240" w:lineRule="auto"/>
        <w:ind w:firstLine="851"/>
        <w:jc w:val="both"/>
        <w:rPr>
          <w:rFonts w:ascii="Times New Roman" w:hAnsi="Times New Roman" w:cs="Times New Roman"/>
          <w:i/>
          <w:sz w:val="28"/>
          <w:szCs w:val="28"/>
          <w:lang w:val="kk-KZ"/>
        </w:rPr>
      </w:pPr>
      <w:r w:rsidRPr="00DB104E">
        <w:rPr>
          <w:rFonts w:ascii="Times New Roman" w:hAnsi="Times New Roman" w:cs="Times New Roman"/>
          <w:i/>
          <w:sz w:val="28"/>
          <w:szCs w:val="28"/>
          <w:lang w:val="kk-KZ"/>
        </w:rPr>
        <w:t>3. Кадрлық және басқару саясатындағы сыбайлас жемқорлық тәуекелдерін анықтау.</w:t>
      </w:r>
    </w:p>
    <w:p w:rsidR="00554C6B" w:rsidRDefault="00DB104E" w:rsidP="00DB104E">
      <w:pPr>
        <w:keepLines/>
        <w:widowControl w:val="0"/>
        <w:spacing w:after="0" w:line="240" w:lineRule="auto"/>
        <w:ind w:firstLine="851"/>
        <w:jc w:val="both"/>
        <w:rPr>
          <w:rFonts w:ascii="Times New Roman" w:hAnsi="Times New Roman" w:cs="Times New Roman"/>
          <w:sz w:val="28"/>
          <w:szCs w:val="28"/>
          <w:lang w:val="kk-KZ"/>
        </w:rPr>
      </w:pPr>
      <w:r w:rsidRPr="00DB104E">
        <w:rPr>
          <w:rFonts w:ascii="Times New Roman" w:hAnsi="Times New Roman" w:cs="Times New Roman"/>
          <w:i/>
          <w:sz w:val="28"/>
          <w:szCs w:val="28"/>
          <w:lang w:val="kk-KZ"/>
        </w:rPr>
        <w:t>4. Қаржы-шаруашылық қызметтегі сыбайлас жемқорлық тәуекелдерін анықтау</w:t>
      </w:r>
      <w:r w:rsidR="00574895" w:rsidRPr="00733FEC">
        <w:rPr>
          <w:rFonts w:ascii="Times New Roman" w:hAnsi="Times New Roman" w:cs="Times New Roman"/>
          <w:i/>
          <w:sz w:val="28"/>
          <w:szCs w:val="28"/>
          <w:lang w:val="kk-KZ"/>
        </w:rPr>
        <w:t xml:space="preserve"> </w:t>
      </w:r>
    </w:p>
    <w:p w:rsidR="00DB104E" w:rsidRPr="00DB104E" w:rsidRDefault="00DB104E" w:rsidP="00DB104E">
      <w:pPr>
        <w:spacing w:after="0" w:line="240" w:lineRule="auto"/>
        <w:ind w:firstLine="708"/>
        <w:jc w:val="both"/>
        <w:rPr>
          <w:rFonts w:ascii="Times New Roman" w:hAnsi="Times New Roman" w:cs="Times New Roman"/>
          <w:sz w:val="28"/>
          <w:szCs w:val="28"/>
          <w:lang w:val="kk-KZ"/>
        </w:rPr>
      </w:pPr>
      <w:r w:rsidRPr="00DB104E">
        <w:rPr>
          <w:rFonts w:ascii="Times New Roman" w:hAnsi="Times New Roman" w:cs="Times New Roman"/>
          <w:sz w:val="28"/>
          <w:szCs w:val="28"/>
          <w:lang w:val="kk-KZ"/>
        </w:rPr>
        <w:t>5. Мемлекеттік сатып алулардағы сыбайлас жемқорлық тәуекелдерін анықтау.</w:t>
      </w:r>
    </w:p>
    <w:p w:rsidR="00DB104E" w:rsidRPr="00DB104E" w:rsidRDefault="00DB104E" w:rsidP="00DB104E">
      <w:pPr>
        <w:spacing w:after="0" w:line="240" w:lineRule="auto"/>
        <w:ind w:firstLine="708"/>
        <w:jc w:val="both"/>
        <w:rPr>
          <w:rFonts w:ascii="Times New Roman" w:hAnsi="Times New Roman" w:cs="Times New Roman"/>
          <w:sz w:val="28"/>
          <w:szCs w:val="28"/>
          <w:lang w:val="kk-KZ"/>
        </w:rPr>
      </w:pPr>
      <w:r w:rsidRPr="00DB104E">
        <w:rPr>
          <w:rFonts w:ascii="Times New Roman" w:hAnsi="Times New Roman" w:cs="Times New Roman"/>
          <w:sz w:val="28"/>
          <w:szCs w:val="28"/>
          <w:lang w:val="kk-KZ"/>
        </w:rPr>
        <w:t>6. Жеке және заңды тұлғалардың өтініштерінде сыбайлас жемқорлық тәуекелдерін анықтау.</w:t>
      </w:r>
    </w:p>
    <w:p w:rsidR="00DB104E" w:rsidRPr="00DB104E" w:rsidRDefault="00DB104E" w:rsidP="00DB104E">
      <w:pPr>
        <w:spacing w:after="0" w:line="240" w:lineRule="auto"/>
        <w:ind w:firstLine="708"/>
        <w:jc w:val="both"/>
        <w:rPr>
          <w:rFonts w:ascii="Times New Roman" w:hAnsi="Times New Roman" w:cs="Times New Roman"/>
          <w:sz w:val="28"/>
          <w:szCs w:val="28"/>
          <w:lang w:val="kk-KZ"/>
        </w:rPr>
      </w:pPr>
      <w:r w:rsidRPr="00DB104E">
        <w:rPr>
          <w:rFonts w:ascii="Times New Roman" w:hAnsi="Times New Roman" w:cs="Times New Roman"/>
          <w:sz w:val="28"/>
          <w:szCs w:val="28"/>
          <w:lang w:val="kk-KZ"/>
        </w:rPr>
        <w:t>7. Мемлекеттік қызметтерді көрсету кезінде сыбайлас жемқорлық тәуекелдерін анықтау.</w:t>
      </w:r>
    </w:p>
    <w:p w:rsidR="00DB104E" w:rsidRPr="00DB104E" w:rsidRDefault="00DB104E" w:rsidP="00DB104E">
      <w:pPr>
        <w:spacing w:after="0" w:line="240" w:lineRule="auto"/>
        <w:ind w:firstLine="708"/>
        <w:jc w:val="both"/>
        <w:rPr>
          <w:rFonts w:ascii="Times New Roman" w:hAnsi="Times New Roman" w:cs="Times New Roman"/>
          <w:sz w:val="28"/>
          <w:szCs w:val="28"/>
          <w:lang w:val="kk-KZ"/>
        </w:rPr>
      </w:pPr>
    </w:p>
    <w:p w:rsidR="00DB104E" w:rsidRPr="00DB104E" w:rsidRDefault="00DB104E" w:rsidP="00DB104E">
      <w:pPr>
        <w:spacing w:after="0" w:line="240" w:lineRule="auto"/>
        <w:ind w:firstLine="708"/>
        <w:jc w:val="both"/>
        <w:rPr>
          <w:rFonts w:ascii="Times New Roman" w:hAnsi="Times New Roman" w:cs="Times New Roman"/>
          <w:sz w:val="28"/>
          <w:szCs w:val="28"/>
          <w:lang w:val="kk-KZ"/>
        </w:rPr>
      </w:pPr>
      <w:r w:rsidRPr="00DB104E">
        <w:rPr>
          <w:rFonts w:ascii="Times New Roman" w:hAnsi="Times New Roman" w:cs="Times New Roman"/>
          <w:sz w:val="28"/>
          <w:szCs w:val="28"/>
          <w:lang w:val="kk-KZ"/>
        </w:rPr>
        <w:t xml:space="preserve">Осы талдаудың дереккөздері ретінде талдау объектісінің қызметін қозғайтын нормативтік-құқықтық құжаттарды (кодекстер, заңдар, Қазақстан Республикасы Үкіметінің қаулылары, министрліктің бұйрықтары), құжатталған рәсімдер, уәкілетті органдардың тексеру материалдары, </w:t>
      </w:r>
      <w:r w:rsidR="000C0394">
        <w:rPr>
          <w:rFonts w:ascii="Times New Roman" w:hAnsi="Times New Roman" w:cs="Times New Roman"/>
          <w:sz w:val="28"/>
          <w:szCs w:val="28"/>
          <w:lang w:val="kk-KZ"/>
        </w:rPr>
        <w:t>,</w:t>
      </w:r>
      <w:r w:rsidRPr="00DB104E">
        <w:rPr>
          <w:rFonts w:ascii="Times New Roman" w:hAnsi="Times New Roman" w:cs="Times New Roman"/>
          <w:sz w:val="28"/>
          <w:szCs w:val="28"/>
          <w:lang w:val="kk-KZ"/>
        </w:rPr>
        <w:t xml:space="preserve"> сыбайлас жемқорлық тәуекелдеріне сыртқы талдау жүргізу</w:t>
      </w:r>
      <w:r w:rsidR="000C0394">
        <w:rPr>
          <w:rFonts w:ascii="Times New Roman" w:hAnsi="Times New Roman" w:cs="Times New Roman"/>
          <w:sz w:val="28"/>
          <w:szCs w:val="28"/>
          <w:lang w:val="kk-KZ"/>
        </w:rPr>
        <w:t>ға арналған</w:t>
      </w:r>
      <w:r w:rsidRPr="00DB104E">
        <w:rPr>
          <w:rFonts w:ascii="Times New Roman" w:hAnsi="Times New Roman" w:cs="Times New Roman"/>
          <w:sz w:val="28"/>
          <w:szCs w:val="28"/>
          <w:lang w:val="kk-KZ"/>
        </w:rPr>
        <w:t xml:space="preserve"> </w:t>
      </w:r>
      <w:r w:rsidR="000C0394" w:rsidRPr="000C0394">
        <w:rPr>
          <w:rFonts w:ascii="Times New Roman" w:hAnsi="Times New Roman" w:cs="Times New Roman"/>
          <w:sz w:val="28"/>
          <w:szCs w:val="28"/>
          <w:lang w:val="kk-KZ"/>
        </w:rPr>
        <w:t xml:space="preserve">АПК РК </w:t>
      </w:r>
      <w:r w:rsidR="000C0394">
        <w:rPr>
          <w:rFonts w:ascii="Times New Roman" w:hAnsi="Times New Roman" w:cs="Times New Roman"/>
          <w:sz w:val="28"/>
          <w:szCs w:val="28"/>
          <w:lang w:val="kk-KZ"/>
        </w:rPr>
        <w:t>әдістемелік кешені</w:t>
      </w:r>
      <w:r w:rsidR="000C0394" w:rsidRPr="000C0394">
        <w:rPr>
          <w:rFonts w:ascii="Times New Roman" w:hAnsi="Times New Roman" w:cs="Times New Roman"/>
          <w:sz w:val="28"/>
          <w:szCs w:val="28"/>
          <w:lang w:val="kk-KZ"/>
        </w:rPr>
        <w:t xml:space="preserve"> </w:t>
      </w:r>
      <w:r w:rsidR="000C0394" w:rsidRPr="00DB104E">
        <w:rPr>
          <w:rFonts w:ascii="Times New Roman" w:hAnsi="Times New Roman" w:cs="Times New Roman"/>
          <w:sz w:val="28"/>
          <w:szCs w:val="28"/>
          <w:lang w:val="kk-KZ"/>
        </w:rPr>
        <w:t>пайдаланылды.</w:t>
      </w:r>
    </w:p>
    <w:p w:rsidR="001420E2" w:rsidRDefault="00DB104E" w:rsidP="001420E2">
      <w:pPr>
        <w:spacing w:after="0" w:line="240" w:lineRule="auto"/>
        <w:ind w:firstLine="708"/>
        <w:jc w:val="both"/>
        <w:rPr>
          <w:lang w:val="kk-KZ"/>
        </w:rPr>
      </w:pPr>
      <w:r w:rsidRPr="00DB104E">
        <w:rPr>
          <w:rFonts w:ascii="Times New Roman" w:hAnsi="Times New Roman" w:cs="Times New Roman"/>
          <w:sz w:val="28"/>
          <w:szCs w:val="28"/>
          <w:lang w:val="kk-KZ"/>
        </w:rPr>
        <w:t xml:space="preserve">2016 жылғы 27 шілдедегі </w:t>
      </w:r>
      <w:r w:rsidR="000C0394" w:rsidRPr="000C0394">
        <w:rPr>
          <w:rFonts w:ascii="Times New Roman" w:hAnsi="Times New Roman" w:cs="Times New Roman"/>
          <w:sz w:val="28"/>
          <w:szCs w:val="28"/>
          <w:lang w:val="kk-KZ"/>
        </w:rPr>
        <w:t xml:space="preserve">№5-К </w:t>
      </w:r>
      <w:r w:rsidRPr="00DB104E">
        <w:rPr>
          <w:rFonts w:ascii="Times New Roman" w:hAnsi="Times New Roman" w:cs="Times New Roman"/>
          <w:sz w:val="28"/>
          <w:szCs w:val="28"/>
          <w:lang w:val="kk-KZ"/>
        </w:rPr>
        <w:t xml:space="preserve">бұйрығымен осы лауазымға </w:t>
      </w:r>
      <w:r w:rsidR="00183555">
        <w:rPr>
          <w:rFonts w:ascii="Times New Roman" w:hAnsi="Times New Roman" w:cs="Times New Roman"/>
          <w:sz w:val="28"/>
          <w:szCs w:val="28"/>
          <w:lang w:val="kk-KZ"/>
        </w:rPr>
        <w:t>ж</w:t>
      </w:r>
      <w:r w:rsidR="000C0394">
        <w:rPr>
          <w:rFonts w:ascii="Times New Roman" w:hAnsi="Times New Roman" w:cs="Times New Roman"/>
          <w:sz w:val="28"/>
          <w:szCs w:val="28"/>
          <w:lang w:val="kk-KZ"/>
        </w:rPr>
        <w:t>етекщі Хожанова Альмира Балтабековна</w:t>
      </w:r>
      <w:r w:rsidR="000C0394" w:rsidRPr="000C0394">
        <w:rPr>
          <w:rFonts w:ascii="Times New Roman" w:hAnsi="Times New Roman" w:cs="Times New Roman"/>
          <w:sz w:val="28"/>
          <w:szCs w:val="28"/>
          <w:lang w:val="kk-KZ"/>
        </w:rPr>
        <w:t xml:space="preserve"> </w:t>
      </w:r>
      <w:r w:rsidR="000C0394">
        <w:rPr>
          <w:rFonts w:ascii="Times New Roman" w:hAnsi="Times New Roman" w:cs="Times New Roman"/>
          <w:sz w:val="28"/>
          <w:szCs w:val="28"/>
          <w:lang w:val="kk-KZ"/>
        </w:rPr>
        <w:t>тағайындалды.</w:t>
      </w:r>
      <w:r w:rsidR="001420E2" w:rsidRPr="001420E2">
        <w:rPr>
          <w:lang w:val="kk-KZ"/>
        </w:rPr>
        <w:t xml:space="preserve"> </w:t>
      </w:r>
    </w:p>
    <w:p w:rsidR="001420E2" w:rsidRPr="001420E2" w:rsidRDefault="001420E2" w:rsidP="001420E2">
      <w:pPr>
        <w:spacing w:after="0" w:line="240" w:lineRule="auto"/>
        <w:ind w:firstLine="708"/>
        <w:jc w:val="both"/>
        <w:rPr>
          <w:rFonts w:ascii="Times New Roman" w:hAnsi="Times New Roman" w:cs="Times New Roman"/>
          <w:sz w:val="28"/>
          <w:szCs w:val="28"/>
          <w:lang w:val="kk-KZ"/>
        </w:rPr>
      </w:pPr>
      <w:r w:rsidRPr="001420E2">
        <w:rPr>
          <w:rFonts w:ascii="Times New Roman" w:hAnsi="Times New Roman" w:cs="Times New Roman"/>
          <w:b/>
          <w:sz w:val="28"/>
          <w:szCs w:val="28"/>
          <w:lang w:val="kk-KZ"/>
        </w:rPr>
        <w:t>1. Нормативтік құқықтық актілерде сыбайлас жемқорлық тәуекелдерін анықтау бағытында</w:t>
      </w:r>
      <w:r w:rsidRPr="001420E2">
        <w:rPr>
          <w:rFonts w:ascii="Times New Roman" w:hAnsi="Times New Roman" w:cs="Times New Roman"/>
          <w:sz w:val="28"/>
          <w:szCs w:val="28"/>
          <w:lang w:val="kk-KZ"/>
        </w:rPr>
        <w:t>.</w:t>
      </w:r>
    </w:p>
    <w:p w:rsidR="001420E2" w:rsidRPr="001420E2" w:rsidRDefault="001420E2" w:rsidP="001420E2">
      <w:pPr>
        <w:spacing w:after="0" w:line="240" w:lineRule="auto"/>
        <w:ind w:firstLine="708"/>
        <w:jc w:val="both"/>
        <w:rPr>
          <w:rFonts w:ascii="Times New Roman" w:hAnsi="Times New Roman" w:cs="Times New Roman"/>
          <w:sz w:val="28"/>
          <w:szCs w:val="28"/>
          <w:lang w:val="kk-KZ"/>
        </w:rPr>
      </w:pPr>
      <w:r w:rsidRPr="001420E2">
        <w:rPr>
          <w:rFonts w:ascii="Times New Roman" w:hAnsi="Times New Roman" w:cs="Times New Roman"/>
          <w:sz w:val="28"/>
          <w:szCs w:val="28"/>
          <w:lang w:val="kk-KZ"/>
        </w:rPr>
        <w:t>1.1 Нормативтік құқықтық актілердегі сыбайлас жемқорлық тәуекелдерін анықтау үшін нормативтік құқықтық актілердің деректеріне талдау жүргізіледі:</w:t>
      </w:r>
    </w:p>
    <w:p w:rsidR="00C35394" w:rsidRDefault="001420E2" w:rsidP="001420E2">
      <w:pPr>
        <w:spacing w:after="0" w:line="240" w:lineRule="auto"/>
        <w:ind w:firstLine="708"/>
        <w:jc w:val="both"/>
        <w:rPr>
          <w:rFonts w:ascii="Times New Roman" w:hAnsi="Times New Roman" w:cs="Times New Roman"/>
          <w:sz w:val="28"/>
          <w:szCs w:val="28"/>
          <w:lang w:val="kk-KZ"/>
        </w:rPr>
      </w:pPr>
      <w:r w:rsidRPr="001420E2">
        <w:rPr>
          <w:rFonts w:ascii="Times New Roman" w:hAnsi="Times New Roman" w:cs="Times New Roman"/>
          <w:sz w:val="28"/>
          <w:szCs w:val="28"/>
          <w:lang w:val="kk-KZ"/>
        </w:rPr>
        <w:lastRenderedPageBreak/>
        <w:t>- Жеке және заңды тұлғалардың өз құқықтары мен заңды мүдделерін жүзеге асыруына кедергілер туғызуға ықпал ететін заңдарды, жарлықтарды, қаулыларды, нұсқаулықтарды, өкімдерді, үлгілік ережелерді, жарғыларды, ережелерді, ережелер мен стандарттарды талдау. лауазымды тұлғаның өз қалауы бойынша шешім қабылдауын жеңілдететін нормативтік құқықтық актілер мен ережелерді ерікті түрде түсіндіру мүмкіндігі;</w:t>
      </w:r>
    </w:p>
    <w:p w:rsidR="00F05C0E" w:rsidRPr="00F05C0E" w:rsidRDefault="003E420E" w:rsidP="00F05C0E">
      <w:pPr>
        <w:spacing w:after="0" w:line="240" w:lineRule="auto"/>
        <w:ind w:firstLine="708"/>
        <w:jc w:val="both"/>
        <w:rPr>
          <w:rFonts w:ascii="Times New Roman" w:hAnsi="Times New Roman" w:cs="Times New Roman"/>
          <w:sz w:val="28"/>
          <w:szCs w:val="28"/>
          <w:lang w:val="kk-KZ"/>
        </w:rPr>
      </w:pPr>
      <w:r w:rsidRPr="003E420E">
        <w:rPr>
          <w:rFonts w:ascii="Times New Roman" w:hAnsi="Times New Roman" w:cs="Times New Roman"/>
          <w:sz w:val="28"/>
          <w:szCs w:val="28"/>
          <w:lang w:val="kk-KZ"/>
        </w:rPr>
        <w:t xml:space="preserve">- Қазақстан Республикасының 2015 жылғы 23 қарашадағы № 414-V Еңбек кодексі (2021 жылғы 30 желтоқсандағы өзгерістер мен толықтырулармен), 2007 жылғы 27 шілдедегі </w:t>
      </w:r>
      <w:r w:rsidRPr="003E420E">
        <w:rPr>
          <w:rFonts w:ascii="Times New Roman" w:hAnsi="Times New Roman" w:cs="Times New Roman"/>
          <w:sz w:val="28"/>
          <w:szCs w:val="28"/>
          <w:lang w:val="kk-KZ" w:eastAsia="ru-RU"/>
        </w:rPr>
        <w:t>№</w:t>
      </w:r>
      <w:r w:rsidRPr="003E420E">
        <w:rPr>
          <w:rFonts w:ascii="Times New Roman" w:hAnsi="Times New Roman" w:cs="Times New Roman"/>
          <w:sz w:val="28"/>
          <w:szCs w:val="28"/>
          <w:lang w:val="kk-KZ"/>
        </w:rPr>
        <w:t xml:space="preserve"> 319-III «Білім туралы» Қ</w:t>
      </w:r>
      <w:r>
        <w:rPr>
          <w:rFonts w:ascii="Times New Roman" w:hAnsi="Times New Roman" w:cs="Times New Roman"/>
          <w:sz w:val="28"/>
          <w:szCs w:val="28"/>
          <w:lang w:val="kk-KZ"/>
        </w:rPr>
        <w:t xml:space="preserve">азақстан Республикасының Заңы. </w:t>
      </w:r>
      <w:r w:rsidRPr="003E420E">
        <w:rPr>
          <w:rFonts w:ascii="Times New Roman" w:hAnsi="Times New Roman" w:cs="Times New Roman"/>
          <w:sz w:val="28"/>
          <w:szCs w:val="28"/>
          <w:lang w:val="kk-KZ"/>
        </w:rPr>
        <w:t>(05.03.2022 ж. өзгерістер мен толықтырулармен), «Мемлекеттік сатып алу туралы» 2015 жылғы 4 желтоқсандағы № 434-V Заңы (03.07.2022 ж. ө</w:t>
      </w:r>
      <w:r>
        <w:rPr>
          <w:rFonts w:ascii="Times New Roman" w:hAnsi="Times New Roman" w:cs="Times New Roman"/>
          <w:sz w:val="28"/>
          <w:szCs w:val="28"/>
          <w:lang w:val="kk-KZ"/>
        </w:rPr>
        <w:t>згертулер мен толықтырулармен)</w:t>
      </w:r>
      <w:r w:rsidRPr="003E420E">
        <w:rPr>
          <w:rFonts w:ascii="Times New Roman" w:hAnsi="Times New Roman" w:cs="Times New Roman"/>
          <w:sz w:val="28"/>
          <w:szCs w:val="28"/>
          <w:lang w:val="kk-KZ"/>
        </w:rPr>
        <w:t>, Техникалық және кәсіптік, орта білімнен кейінгі білімнің білім беру бағдарламаларын іске асыратын білім беру ұйымдарында оқуға қабылдаудың үлгілік қағидалары 2018 жылғы 18 қазандағы №  578 (№ 276 04.06.2021 ж. өзгерістер</w:t>
      </w:r>
      <w:r>
        <w:rPr>
          <w:rFonts w:ascii="Times New Roman" w:hAnsi="Times New Roman" w:cs="Times New Roman"/>
          <w:sz w:val="28"/>
          <w:szCs w:val="28"/>
          <w:lang w:val="kk-KZ"/>
        </w:rPr>
        <w:t xml:space="preserve"> мен толықтырулармен</w:t>
      </w:r>
      <w:r w:rsidRPr="003E420E">
        <w:rPr>
          <w:rFonts w:ascii="Times New Roman" w:hAnsi="Times New Roman" w:cs="Times New Roman"/>
          <w:sz w:val="28"/>
          <w:szCs w:val="28"/>
          <w:lang w:val="kk-KZ"/>
        </w:rPr>
        <w:t>)</w:t>
      </w:r>
      <w:r>
        <w:rPr>
          <w:rFonts w:ascii="Times New Roman" w:hAnsi="Times New Roman" w:cs="Times New Roman"/>
          <w:sz w:val="28"/>
          <w:szCs w:val="28"/>
          <w:lang w:val="kk-KZ"/>
        </w:rPr>
        <w:t>,</w:t>
      </w:r>
      <w:r w:rsidR="00F05C0E" w:rsidRPr="00F05C0E">
        <w:rPr>
          <w:lang w:val="kk-KZ"/>
        </w:rPr>
        <w:t xml:space="preserve"> </w:t>
      </w:r>
      <w:r w:rsidR="00F05C0E" w:rsidRPr="00F05C0E">
        <w:rPr>
          <w:rFonts w:ascii="Times New Roman" w:hAnsi="Times New Roman" w:cs="Times New Roman"/>
          <w:sz w:val="28"/>
          <w:szCs w:val="28"/>
          <w:lang w:val="kk-KZ"/>
        </w:rPr>
        <w:t>Мектепке дейінгі тәрбие мен оқытудың жалпы білім беретін оқу бағдарламаларын, бастауыш, негізгі орта және жалпы орта білім беруді, техникалық және кәсіптік, орта білімнен кейінгі, қосымша білім берудің білім беру бағдарламаларын және арнайы білім беру бағдарламаларын іске асыратын білім беру ұйымдарында лауазымдарды атқаратын педагог қызметкерлерді аттестатт</w:t>
      </w:r>
      <w:r w:rsidR="00F05C0E">
        <w:rPr>
          <w:rFonts w:ascii="Times New Roman" w:hAnsi="Times New Roman" w:cs="Times New Roman"/>
          <w:sz w:val="28"/>
          <w:szCs w:val="28"/>
          <w:lang w:val="kk-KZ"/>
        </w:rPr>
        <w:t>ау қағидалары мен шарттары,</w:t>
      </w:r>
      <w:r w:rsidR="00F05C0E" w:rsidRPr="00F05C0E">
        <w:rPr>
          <w:rFonts w:ascii="Times New Roman" w:hAnsi="Times New Roman" w:cs="Times New Roman"/>
          <w:sz w:val="28"/>
          <w:szCs w:val="28"/>
          <w:lang w:val="kk-KZ"/>
        </w:rPr>
        <w:t xml:space="preserve"> білім және ғылым саласындағы өзге де мемлекеттік қызметшілер 2016 жылғы 27 қаңтардағы № 83 (12.11.2021 ж. </w:t>
      </w:r>
      <w:r w:rsidR="00F05C0E" w:rsidRPr="00F05C0E">
        <w:rPr>
          <w:rFonts w:ascii="Times New Roman" w:hAnsi="Times New Roman" w:cs="Times New Roman"/>
          <w:sz w:val="28"/>
          <w:szCs w:val="28"/>
          <w:lang w:val="kk-KZ" w:eastAsia="ru-RU"/>
        </w:rPr>
        <w:t>№</w:t>
      </w:r>
      <w:r w:rsidR="00F05C0E" w:rsidRPr="00F05C0E">
        <w:rPr>
          <w:rFonts w:ascii="Times New Roman" w:hAnsi="Times New Roman" w:cs="Times New Roman"/>
          <w:sz w:val="28"/>
          <w:szCs w:val="28"/>
          <w:lang w:val="kk-KZ"/>
        </w:rPr>
        <w:t xml:space="preserve"> 561 өзгерістер мен толықтырулармен)</w:t>
      </w:r>
      <w:r w:rsidR="00F05C0E">
        <w:rPr>
          <w:lang w:val="kk-KZ"/>
        </w:rPr>
        <w:t xml:space="preserve">, </w:t>
      </w:r>
      <w:r w:rsidR="00F05C0E" w:rsidRPr="00F05C0E">
        <w:rPr>
          <w:rFonts w:ascii="Times New Roman" w:hAnsi="Times New Roman" w:cs="Times New Roman"/>
          <w:sz w:val="28"/>
          <w:szCs w:val="28"/>
          <w:lang w:val="kk-KZ"/>
        </w:rPr>
        <w:t>«Әлеуметтік көмек алатын азаматтарға әлеуметтік көмек көрсетудің мөлшерлерін, көздерін, түрлерін және қағидаларын бекіту туралы» Қазақстан Республикасы Үкіметінің 2012.12.03 № 320 Қаулысы (31.02.2022 №182</w:t>
      </w:r>
      <w:r w:rsidR="00D812C0">
        <w:rPr>
          <w:rFonts w:ascii="Times New Roman" w:hAnsi="Times New Roman" w:cs="Times New Roman"/>
          <w:sz w:val="28"/>
          <w:szCs w:val="28"/>
          <w:lang w:val="kk-KZ"/>
        </w:rPr>
        <w:t xml:space="preserve"> </w:t>
      </w:r>
      <w:r w:rsidR="00F05C0E" w:rsidRPr="00F05C0E">
        <w:rPr>
          <w:rFonts w:ascii="Times New Roman" w:hAnsi="Times New Roman" w:cs="Times New Roman"/>
          <w:sz w:val="28"/>
          <w:szCs w:val="28"/>
          <w:lang w:val="kk-KZ"/>
        </w:rPr>
        <w:t>өзгерістер мен толықтырулармен), Білім беруді ұйымдастыру көрсетілетін мемлекеттік қызметтер стандарттары мен регламенттері.</w:t>
      </w:r>
    </w:p>
    <w:p w:rsidR="003E420E" w:rsidRDefault="00F05C0E" w:rsidP="00F05C0E">
      <w:pPr>
        <w:spacing w:after="0" w:line="240" w:lineRule="auto"/>
        <w:ind w:firstLine="708"/>
        <w:jc w:val="both"/>
        <w:rPr>
          <w:rFonts w:ascii="Times New Roman" w:hAnsi="Times New Roman" w:cs="Times New Roman"/>
          <w:sz w:val="28"/>
          <w:szCs w:val="28"/>
          <w:lang w:val="kk-KZ"/>
        </w:rPr>
      </w:pPr>
      <w:r w:rsidRPr="00F05C0E">
        <w:rPr>
          <w:rFonts w:ascii="Times New Roman" w:hAnsi="Times New Roman" w:cs="Times New Roman"/>
          <w:sz w:val="28"/>
          <w:szCs w:val="28"/>
          <w:lang w:val="kk-KZ"/>
        </w:rPr>
        <w:t>1.2 Дискрециялық өкілеттіктердің болуын анықтау.</w:t>
      </w:r>
    </w:p>
    <w:p w:rsidR="00F942F2" w:rsidRDefault="00F942F2" w:rsidP="00F05C0E">
      <w:pPr>
        <w:spacing w:after="0" w:line="240" w:lineRule="auto"/>
        <w:ind w:firstLine="708"/>
        <w:jc w:val="both"/>
        <w:rPr>
          <w:rFonts w:ascii="Times New Roman" w:hAnsi="Times New Roman" w:cs="Times New Roman"/>
          <w:sz w:val="28"/>
          <w:szCs w:val="28"/>
          <w:lang w:val="kk-KZ"/>
        </w:rPr>
      </w:pPr>
      <w:r w:rsidRPr="00F942F2">
        <w:rPr>
          <w:rFonts w:ascii="Times New Roman" w:hAnsi="Times New Roman" w:cs="Times New Roman"/>
          <w:sz w:val="28"/>
          <w:szCs w:val="28"/>
          <w:lang w:val="kk-KZ"/>
        </w:rPr>
        <w:t>Колледжде колледж қызметінің барлық процестері мен бағыттарын реттейтін сапа менеджменті жүйесі бар. Колледж әкімшілігі қабылдаған барлық шешімдер бөлім басшыларымен келісіліп, олар өз кезегінде қызметкерлерге жеткізеді. Талдау нәтижелері бойынша әкімшілік-басқару персоналының өз қалауы бойынша шешім қабылдауына ықпал ететін, жеке тұлғалардың өз құқықтары мен заңды мүдделерін жүзеге асыруына кедергілер тудыратын ережелер немесе құқықтық олқылықтар белгіленбеген. нормативтік құқықтық актілерді ерікті түрде түсіндіру. Дискрециялық өкілеттіктер мен нормалардың болуы белгіленбеген.</w:t>
      </w:r>
    </w:p>
    <w:p w:rsidR="00F942F2" w:rsidRPr="00F942F2" w:rsidRDefault="00193089" w:rsidP="00F942F2">
      <w:pPr>
        <w:spacing w:after="0" w:line="240" w:lineRule="auto"/>
        <w:ind w:firstLine="284"/>
        <w:jc w:val="both"/>
        <w:rPr>
          <w:rFonts w:ascii="Times New Roman" w:hAnsi="Times New Roman" w:cs="Times New Roman"/>
          <w:sz w:val="28"/>
          <w:szCs w:val="28"/>
          <w:lang w:val="kk-KZ" w:eastAsia="ru-RU"/>
        </w:rPr>
      </w:pPr>
      <w:r w:rsidRPr="00F942F2">
        <w:rPr>
          <w:rFonts w:ascii="Times New Roman" w:hAnsi="Times New Roman" w:cs="Times New Roman"/>
          <w:b/>
          <w:sz w:val="28"/>
          <w:szCs w:val="28"/>
          <w:lang w:val="kk-KZ" w:eastAsia="ru-RU"/>
        </w:rPr>
        <w:t xml:space="preserve"> </w:t>
      </w:r>
      <w:r w:rsidR="00F942F2" w:rsidRPr="00F942F2">
        <w:rPr>
          <w:rFonts w:ascii="Times New Roman" w:hAnsi="Times New Roman" w:cs="Times New Roman"/>
          <w:b/>
          <w:sz w:val="28"/>
          <w:szCs w:val="28"/>
          <w:lang w:val="kk-KZ" w:eastAsia="ru-RU"/>
        </w:rPr>
        <w:t>2.Ұйымдастыру-басқару қызметіндегі сыбайлас жемқорлық тәуекелдерін анықтау бағытында.</w:t>
      </w:r>
    </w:p>
    <w:p w:rsidR="00F942F2" w:rsidRPr="00615734" w:rsidRDefault="00F942F2" w:rsidP="00BC7CE2">
      <w:pPr>
        <w:spacing w:after="0" w:line="240" w:lineRule="auto"/>
        <w:ind w:firstLine="284"/>
        <w:jc w:val="both"/>
        <w:rPr>
          <w:rFonts w:ascii="Times New Roman" w:hAnsi="Times New Roman" w:cs="Times New Roman"/>
          <w:sz w:val="28"/>
          <w:szCs w:val="28"/>
          <w:lang w:val="kk-KZ" w:eastAsia="ru-RU"/>
        </w:rPr>
      </w:pPr>
      <w:r w:rsidRPr="00615734">
        <w:rPr>
          <w:rFonts w:ascii="Times New Roman" w:hAnsi="Times New Roman" w:cs="Times New Roman"/>
          <w:sz w:val="28"/>
          <w:szCs w:val="28"/>
          <w:lang w:val="kk-KZ" w:eastAsia="ru-RU"/>
        </w:rPr>
        <w:t>2.1 Жұмысқа қабылдау: бос орындар пайда болған кезде кадрлар бөлімі enbek.kz сайттарында хабарландыру орналастырады, хабарландыру жарияланғаннан кейін үміткерлер түйіндемемен танысып, бекітілген біліктілік талаптарына сәйкестігін тексергеннен кейін колледждің электрондық поштасына түйіндемесін жібереді. Қазақстан Республикасы Білім және ғылым министрінің 2009 жылғы 13 шілдедегі № 338 Бұйрығы</w:t>
      </w:r>
      <w:r>
        <w:rPr>
          <w:rFonts w:ascii="Times New Roman" w:hAnsi="Times New Roman" w:cs="Times New Roman"/>
          <w:sz w:val="28"/>
          <w:szCs w:val="28"/>
          <w:lang w:val="kk-KZ" w:eastAsia="ru-RU"/>
        </w:rPr>
        <w:t xml:space="preserve"> бойынша</w:t>
      </w:r>
      <w:r w:rsidRPr="00615734">
        <w:rPr>
          <w:rFonts w:ascii="Times New Roman" w:hAnsi="Times New Roman" w:cs="Times New Roman"/>
          <w:sz w:val="28"/>
          <w:szCs w:val="28"/>
          <w:lang w:val="kk-KZ" w:eastAsia="ru-RU"/>
        </w:rPr>
        <w:t xml:space="preserve"> кандидаттар әңгімелесуге шақырылады. Әңгімелесу директордың, директордың </w:t>
      </w:r>
      <w:r w:rsidRPr="00615734">
        <w:rPr>
          <w:rFonts w:ascii="Times New Roman" w:hAnsi="Times New Roman" w:cs="Times New Roman"/>
          <w:sz w:val="28"/>
          <w:szCs w:val="28"/>
          <w:lang w:val="kk-KZ" w:eastAsia="ru-RU"/>
        </w:rPr>
        <w:lastRenderedPageBreak/>
        <w:t>орынбасарларының және кад</w:t>
      </w:r>
      <w:r>
        <w:rPr>
          <w:rFonts w:ascii="Times New Roman" w:hAnsi="Times New Roman" w:cs="Times New Roman"/>
          <w:sz w:val="28"/>
          <w:szCs w:val="28"/>
          <w:lang w:val="kk-KZ" w:eastAsia="ru-RU"/>
        </w:rPr>
        <w:t xml:space="preserve">рлар </w:t>
      </w:r>
      <w:r w:rsidRPr="00615734">
        <w:rPr>
          <w:rFonts w:ascii="Times New Roman" w:hAnsi="Times New Roman" w:cs="Times New Roman"/>
          <w:sz w:val="28"/>
          <w:szCs w:val="28"/>
          <w:lang w:val="kk-KZ" w:eastAsia="ru-RU"/>
        </w:rPr>
        <w:t xml:space="preserve">бөлімінің </w:t>
      </w:r>
      <w:r>
        <w:rPr>
          <w:rFonts w:ascii="Times New Roman" w:hAnsi="Times New Roman" w:cs="Times New Roman"/>
          <w:sz w:val="28"/>
          <w:szCs w:val="28"/>
          <w:lang w:val="kk-KZ" w:eastAsia="ru-RU"/>
        </w:rPr>
        <w:t xml:space="preserve">меңгерушісінің </w:t>
      </w:r>
      <w:r w:rsidRPr="00615734">
        <w:rPr>
          <w:rFonts w:ascii="Times New Roman" w:hAnsi="Times New Roman" w:cs="Times New Roman"/>
          <w:sz w:val="28"/>
          <w:szCs w:val="28"/>
          <w:lang w:val="kk-KZ" w:eastAsia="ru-RU"/>
        </w:rPr>
        <w:t xml:space="preserve"> қатысуымен жүргізіледі.</w:t>
      </w:r>
      <w:r w:rsidRPr="00615734">
        <w:rPr>
          <w:lang w:val="kk-KZ"/>
        </w:rPr>
        <w:t xml:space="preserve"> </w:t>
      </w:r>
      <w:r w:rsidRPr="00615734">
        <w:rPr>
          <w:rFonts w:ascii="Times New Roman" w:hAnsi="Times New Roman" w:cs="Times New Roman"/>
          <w:sz w:val="28"/>
          <w:szCs w:val="28"/>
          <w:lang w:val="kk-KZ" w:eastAsia="ru-RU"/>
        </w:rPr>
        <w:t>Егер адам әңгімелесуден өтіп, кәсіби стандарттардың барлық талаптарына сәйкес келсе, оған жұмысқа орналасу үшін қаж</w:t>
      </w:r>
      <w:r w:rsidR="00BC7CE2" w:rsidRPr="00615734">
        <w:rPr>
          <w:rFonts w:ascii="Times New Roman" w:hAnsi="Times New Roman" w:cs="Times New Roman"/>
          <w:sz w:val="28"/>
          <w:szCs w:val="28"/>
          <w:lang w:val="kk-KZ" w:eastAsia="ru-RU"/>
        </w:rPr>
        <w:t>етті құжаттар тізімі ұсынылады.</w:t>
      </w:r>
      <w:r w:rsidR="00BC7CE2">
        <w:rPr>
          <w:rFonts w:ascii="Times New Roman" w:hAnsi="Times New Roman" w:cs="Times New Roman"/>
          <w:sz w:val="28"/>
          <w:szCs w:val="28"/>
          <w:lang w:val="kk-KZ" w:eastAsia="ru-RU"/>
        </w:rPr>
        <w:t xml:space="preserve"> </w:t>
      </w:r>
      <w:r w:rsidR="00BC7CE2" w:rsidRPr="00615734">
        <w:rPr>
          <w:rFonts w:ascii="Times New Roman" w:hAnsi="Times New Roman" w:cs="Times New Roman"/>
          <w:sz w:val="28"/>
          <w:szCs w:val="28"/>
          <w:lang w:val="kk-KZ" w:eastAsia="ru-RU"/>
        </w:rPr>
        <w:t>Биылғы жылы лауазымға үміткер</w:t>
      </w:r>
      <w:r w:rsidR="00BC7CE2">
        <w:rPr>
          <w:rFonts w:ascii="Times New Roman" w:hAnsi="Times New Roman" w:cs="Times New Roman"/>
          <w:sz w:val="28"/>
          <w:szCs w:val="28"/>
          <w:lang w:val="kk-KZ" w:eastAsia="ru-RU"/>
        </w:rPr>
        <w:t>лер арасында</w:t>
      </w:r>
      <w:r w:rsidRPr="00615734">
        <w:rPr>
          <w:rFonts w:ascii="Times New Roman" w:hAnsi="Times New Roman" w:cs="Times New Roman"/>
          <w:sz w:val="28"/>
          <w:szCs w:val="28"/>
          <w:lang w:val="kk-KZ" w:eastAsia="ru-RU"/>
        </w:rPr>
        <w:t xml:space="preserve"> мүдделер қақтығысы болған жоқ.</w:t>
      </w:r>
    </w:p>
    <w:p w:rsidR="00193089" w:rsidRDefault="00F942F2" w:rsidP="00F942F2">
      <w:pPr>
        <w:spacing w:after="0" w:line="240" w:lineRule="auto"/>
        <w:ind w:firstLine="284"/>
        <w:jc w:val="both"/>
        <w:rPr>
          <w:rFonts w:ascii="Times New Roman" w:hAnsi="Times New Roman" w:cs="Times New Roman"/>
          <w:sz w:val="28"/>
          <w:szCs w:val="28"/>
          <w:lang w:val="kk-KZ" w:eastAsia="ru-RU"/>
        </w:rPr>
      </w:pPr>
      <w:r w:rsidRPr="00615734">
        <w:rPr>
          <w:rFonts w:ascii="Times New Roman" w:hAnsi="Times New Roman" w:cs="Times New Roman"/>
          <w:sz w:val="28"/>
          <w:szCs w:val="28"/>
          <w:lang w:val="kk-KZ" w:eastAsia="ru-RU"/>
        </w:rPr>
        <w:t>2.2. Колледждің қызметі білім беру қызметін жүргізуге мемлекеттік лицензия негізінде жүзеге асырылады. 2018 жылы колледж 15</w:t>
      </w:r>
      <w:r w:rsidR="00BC7CE2">
        <w:rPr>
          <w:rFonts w:ascii="Times New Roman" w:hAnsi="Times New Roman" w:cs="Times New Roman"/>
          <w:sz w:val="28"/>
          <w:szCs w:val="28"/>
          <w:lang w:val="kk-KZ" w:eastAsia="ru-RU"/>
        </w:rPr>
        <w:t>ОП</w:t>
      </w:r>
      <w:r w:rsidRPr="00615734">
        <w:rPr>
          <w:rFonts w:ascii="Times New Roman" w:hAnsi="Times New Roman" w:cs="Times New Roman"/>
          <w:sz w:val="28"/>
          <w:szCs w:val="28"/>
          <w:lang w:val="kk-KZ" w:eastAsia="ru-RU"/>
        </w:rPr>
        <w:t xml:space="preserve"> білім беру бағдарламасы бойынша институционалдық аккредиттеуден және мамандандырылған аккредиттеуден өтті. Аккредиттеуден кейінгі алғашқы мониторинг 2020 жылы жүргізілді. 2022 жылы колледж мемлекеттік аттестациядан өтті.</w:t>
      </w:r>
    </w:p>
    <w:p w:rsidR="00BC7CE2" w:rsidRPr="00BC7CE2" w:rsidRDefault="00BC7CE2" w:rsidP="00BC7CE2">
      <w:pPr>
        <w:spacing w:after="0" w:line="240" w:lineRule="auto"/>
        <w:ind w:firstLine="284"/>
        <w:jc w:val="both"/>
        <w:rPr>
          <w:rFonts w:ascii="Times New Roman" w:hAnsi="Times New Roman" w:cs="Times New Roman"/>
          <w:sz w:val="28"/>
          <w:szCs w:val="28"/>
          <w:lang w:val="kk-KZ" w:eastAsia="ru-RU"/>
        </w:rPr>
      </w:pPr>
      <w:r w:rsidRPr="00BC7CE2">
        <w:rPr>
          <w:rFonts w:ascii="Times New Roman" w:hAnsi="Times New Roman" w:cs="Times New Roman"/>
          <w:sz w:val="28"/>
          <w:szCs w:val="28"/>
          <w:lang w:val="kk-KZ" w:eastAsia="ru-RU"/>
        </w:rPr>
        <w:t>Колледжде сапа менеджменті жүйесі бар, оның шеңберінде колледждің құрылымдық бөлімшелерінің қызметіне колледжішілік бақылау жүзеге асырылады және оқытушылар құрамы мен студенттердің барлық қызметін қамтиды. СМЖ шеңберінде басшылықпен жыл сайын СМЖ талдауы жүргізіледі, түзету және алдын алу шаралары қабылданады.</w:t>
      </w:r>
    </w:p>
    <w:p w:rsidR="00BC7CE2" w:rsidRDefault="00BC7CE2" w:rsidP="00BC7CE2">
      <w:pPr>
        <w:spacing w:after="0" w:line="240" w:lineRule="auto"/>
        <w:ind w:firstLine="284"/>
        <w:jc w:val="both"/>
        <w:rPr>
          <w:rFonts w:ascii="Times New Roman" w:hAnsi="Times New Roman" w:cs="Times New Roman"/>
          <w:sz w:val="28"/>
          <w:szCs w:val="28"/>
          <w:lang w:val="kk-KZ" w:eastAsia="ru-RU"/>
        </w:rPr>
      </w:pPr>
      <w:r w:rsidRPr="00BC7CE2">
        <w:rPr>
          <w:rFonts w:ascii="Times New Roman" w:hAnsi="Times New Roman" w:cs="Times New Roman"/>
          <w:sz w:val="28"/>
          <w:szCs w:val="28"/>
          <w:lang w:val="kk-KZ" w:eastAsia="ru-RU"/>
        </w:rPr>
        <w:t>Қауіпсіздікті бақылау және еңбек тәртібі мен колледждің ішкі тәртібін сақтау үшін кіре берісте турникет орнатылып, кіруді бақылау режимі жұмыс істейді.</w:t>
      </w:r>
    </w:p>
    <w:p w:rsidR="00BC7CE2" w:rsidRPr="00BC7CE2" w:rsidRDefault="00BC7CE2" w:rsidP="00BC7CE2">
      <w:pPr>
        <w:spacing w:after="0" w:line="240" w:lineRule="auto"/>
        <w:ind w:firstLine="284"/>
        <w:jc w:val="both"/>
        <w:rPr>
          <w:rFonts w:ascii="Times New Roman" w:hAnsi="Times New Roman" w:cs="Times New Roman"/>
          <w:sz w:val="28"/>
          <w:szCs w:val="28"/>
          <w:lang w:val="kk-KZ" w:eastAsia="ru-RU"/>
        </w:rPr>
      </w:pPr>
      <w:r w:rsidRPr="00BC7CE2">
        <w:rPr>
          <w:rFonts w:ascii="Times New Roman" w:hAnsi="Times New Roman" w:cs="Times New Roman"/>
          <w:sz w:val="28"/>
          <w:szCs w:val="28"/>
          <w:lang w:val="kk-KZ" w:eastAsia="ru-RU"/>
        </w:rPr>
        <w:t>Колледж басшылығы жыл сайын колледждің жұмыс жоспарын жасап, педагогикалық, әдістемелік кеңес пен директор кеңесінде талқыланған барлық құрылымдық бөлімшелердің жұмыс жоспарларының орындалуын қадағалайды. Педагогикалық ұжым мен студенттердің барлық қызметін қамтитын колледжішілік бақылау туралы ереже және колледжішілік бақылау жоспары бар.</w:t>
      </w:r>
    </w:p>
    <w:p w:rsidR="00BC7CE2" w:rsidRDefault="00BC7CE2" w:rsidP="00BC7CE2">
      <w:pPr>
        <w:spacing w:after="0" w:line="240" w:lineRule="auto"/>
        <w:ind w:firstLine="284"/>
        <w:jc w:val="both"/>
        <w:rPr>
          <w:rFonts w:ascii="Times New Roman" w:hAnsi="Times New Roman" w:cs="Times New Roman"/>
          <w:sz w:val="28"/>
          <w:szCs w:val="28"/>
          <w:lang w:val="kk-KZ" w:eastAsia="ru-RU"/>
        </w:rPr>
      </w:pPr>
      <w:r w:rsidRPr="00BC7CE2">
        <w:rPr>
          <w:rFonts w:ascii="Times New Roman" w:hAnsi="Times New Roman" w:cs="Times New Roman"/>
          <w:sz w:val="28"/>
          <w:szCs w:val="28"/>
          <w:lang w:val="kk-KZ" w:eastAsia="ru-RU"/>
        </w:rPr>
        <w:t>Колледж басшысы директор орынбасарларымен бірлесе отырып, оқыту сапасы мен мұғалімдердің тиімділігін қадағалайды.</w:t>
      </w:r>
    </w:p>
    <w:p w:rsidR="003F253E" w:rsidRDefault="003F253E" w:rsidP="00BC7CE2">
      <w:pPr>
        <w:spacing w:after="0" w:line="240" w:lineRule="auto"/>
        <w:ind w:firstLine="284"/>
        <w:jc w:val="both"/>
        <w:rPr>
          <w:rFonts w:ascii="Times New Roman" w:hAnsi="Times New Roman" w:cs="Times New Roman"/>
          <w:sz w:val="28"/>
          <w:szCs w:val="28"/>
          <w:lang w:val="kk-KZ" w:eastAsia="ru-RU"/>
        </w:rPr>
      </w:pPr>
      <w:r w:rsidRPr="003F253E">
        <w:rPr>
          <w:rFonts w:ascii="Times New Roman" w:hAnsi="Times New Roman" w:cs="Times New Roman"/>
          <w:sz w:val="28"/>
          <w:szCs w:val="28"/>
          <w:lang w:val="kk-KZ" w:eastAsia="ru-RU"/>
        </w:rPr>
        <w:t>Колледж басшылығы жыл сайын колледждің жұмыс жоспарын жасап, педагогикалық, әдістемелік кеңес пен директор кеңесінде талқыланған барлық құрылымдық бөлімшелердің жұмыс жоспарларының орындалуын қадағалайды. Педагогикалық ұжым мен студенттердің барлық қызметін қамтитын колледжішілік бақылау туралы ереже және колледжішілік бақылау жоспары бар.</w:t>
      </w:r>
    </w:p>
    <w:p w:rsidR="003F253E" w:rsidRDefault="003F253E" w:rsidP="00BC7CE2">
      <w:pPr>
        <w:spacing w:after="0" w:line="240" w:lineRule="auto"/>
        <w:ind w:firstLine="28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Колледж басшысы </w:t>
      </w:r>
      <w:r w:rsidRPr="003F253E">
        <w:rPr>
          <w:rFonts w:ascii="Times New Roman" w:hAnsi="Times New Roman" w:cs="Times New Roman"/>
          <w:sz w:val="28"/>
          <w:szCs w:val="28"/>
          <w:lang w:val="kk-KZ" w:eastAsia="ru-RU"/>
        </w:rPr>
        <w:t xml:space="preserve"> орынбасарларымен бірлесе отырып, оқыту сапасы мен мұғалімдердің тиімділігін қадағалайды. Қаржы-шаруашылық қызметінің жүргізілуіне, оқу-әдістемелік кешеніне, аудиториялардың дайындық жағдайына, мұғалімдердің оқу жүктемесінің орындалуына</w:t>
      </w:r>
      <w:r>
        <w:rPr>
          <w:rFonts w:ascii="Times New Roman" w:hAnsi="Times New Roman" w:cs="Times New Roman"/>
          <w:sz w:val="28"/>
          <w:szCs w:val="28"/>
          <w:lang w:val="kk-KZ" w:eastAsia="ru-RU"/>
        </w:rPr>
        <w:t>,</w:t>
      </w:r>
      <w:r w:rsidRPr="003F253E">
        <w:rPr>
          <w:rFonts w:ascii="Times New Roman" w:hAnsi="Times New Roman" w:cs="Times New Roman"/>
          <w:sz w:val="28"/>
          <w:szCs w:val="28"/>
          <w:lang w:val="kk-KZ" w:eastAsia="ru-RU"/>
        </w:rPr>
        <w:t xml:space="preserve"> ай сайынғы мониторинг, журналдардың жүргізілуіне бақылау жүргізіледі. Бақылау деректері педагогикалық кеңес мәжілістерінде, өндірістік жи</w:t>
      </w:r>
      <w:r w:rsidR="00A55DC1">
        <w:rPr>
          <w:rFonts w:ascii="Times New Roman" w:hAnsi="Times New Roman" w:cs="Times New Roman"/>
          <w:sz w:val="28"/>
          <w:szCs w:val="28"/>
          <w:lang w:val="kk-KZ" w:eastAsia="ru-RU"/>
        </w:rPr>
        <w:t>налыстарда және директор жанындағы кеңесте</w:t>
      </w:r>
      <w:r w:rsidRPr="003F253E">
        <w:rPr>
          <w:rFonts w:ascii="Times New Roman" w:hAnsi="Times New Roman" w:cs="Times New Roman"/>
          <w:sz w:val="28"/>
          <w:szCs w:val="28"/>
          <w:lang w:val="kk-KZ" w:eastAsia="ru-RU"/>
        </w:rPr>
        <w:t xml:space="preserve"> айтылады.</w:t>
      </w:r>
    </w:p>
    <w:p w:rsidR="00A55DC1" w:rsidRPr="00A55DC1" w:rsidRDefault="00A55DC1" w:rsidP="00A55DC1">
      <w:pPr>
        <w:spacing w:after="0" w:line="240" w:lineRule="auto"/>
        <w:ind w:firstLine="284"/>
        <w:jc w:val="both"/>
        <w:rPr>
          <w:rFonts w:ascii="Times New Roman" w:hAnsi="Times New Roman" w:cs="Times New Roman"/>
          <w:b/>
          <w:sz w:val="28"/>
          <w:szCs w:val="28"/>
          <w:lang w:val="kk-KZ" w:eastAsia="ru-RU"/>
        </w:rPr>
      </w:pPr>
      <w:r w:rsidRPr="00A55DC1">
        <w:rPr>
          <w:rFonts w:ascii="Times New Roman" w:hAnsi="Times New Roman" w:cs="Times New Roman"/>
          <w:b/>
          <w:sz w:val="28"/>
          <w:szCs w:val="28"/>
          <w:lang w:val="kk-KZ" w:eastAsia="ru-RU"/>
        </w:rPr>
        <w:t>3. Білім беру қызметіндегі (техникалық және кәсіптік білім беру) сыбайлас жемқорлық тәуекелдерін анықтау бағытында.</w:t>
      </w:r>
    </w:p>
    <w:p w:rsidR="00A55DC1" w:rsidRPr="00A55DC1" w:rsidRDefault="00A55DC1" w:rsidP="00A55DC1">
      <w:pPr>
        <w:spacing w:after="0" w:line="240" w:lineRule="auto"/>
        <w:ind w:firstLine="284"/>
        <w:jc w:val="both"/>
        <w:rPr>
          <w:rFonts w:ascii="Times New Roman" w:hAnsi="Times New Roman" w:cs="Times New Roman"/>
          <w:sz w:val="28"/>
          <w:szCs w:val="28"/>
          <w:lang w:val="kk-KZ" w:eastAsia="ru-RU"/>
        </w:rPr>
      </w:pPr>
      <w:r w:rsidRPr="00A55DC1">
        <w:rPr>
          <w:rFonts w:ascii="Times New Roman" w:hAnsi="Times New Roman" w:cs="Times New Roman"/>
          <w:sz w:val="28"/>
          <w:szCs w:val="28"/>
          <w:lang w:val="kk-KZ" w:eastAsia="ru-RU"/>
        </w:rPr>
        <w:t>3.1 Оқыту жүктемесін бөлу.</w:t>
      </w:r>
    </w:p>
    <w:p w:rsidR="00551214" w:rsidRPr="00A55DC1" w:rsidRDefault="00A55DC1" w:rsidP="00A55DC1">
      <w:pPr>
        <w:spacing w:after="0" w:line="240" w:lineRule="auto"/>
        <w:ind w:firstLine="284"/>
        <w:jc w:val="both"/>
        <w:rPr>
          <w:rFonts w:ascii="Times New Roman" w:hAnsi="Times New Roman" w:cs="Times New Roman"/>
          <w:sz w:val="28"/>
          <w:szCs w:val="28"/>
          <w:lang w:val="kk-KZ"/>
        </w:rPr>
      </w:pPr>
      <w:r w:rsidRPr="00A55DC1">
        <w:rPr>
          <w:rFonts w:ascii="Times New Roman" w:hAnsi="Times New Roman" w:cs="Times New Roman"/>
          <w:sz w:val="28"/>
          <w:szCs w:val="28"/>
          <w:lang w:val="kk-KZ" w:eastAsia="ru-RU"/>
        </w:rPr>
        <w:t>Мұғалімдердің оқу жүктемесі штаттық кестеге және олардың біліктілігіне сәйкес бөлінеді. Еңбекке ақы төлеу Қазақстан Республикасы Үкіметінің 2015 жылғы 31 желтоқсандағы «Азаматтық</w:t>
      </w:r>
      <w:r>
        <w:rPr>
          <w:rFonts w:ascii="Times New Roman" w:hAnsi="Times New Roman" w:cs="Times New Roman"/>
          <w:sz w:val="28"/>
          <w:szCs w:val="28"/>
          <w:lang w:val="kk-KZ" w:eastAsia="ru-RU"/>
        </w:rPr>
        <w:t xml:space="preserve"> қызметкер</w:t>
      </w:r>
      <w:r w:rsidRPr="00A55DC1">
        <w:rPr>
          <w:rFonts w:ascii="Times New Roman" w:hAnsi="Times New Roman" w:cs="Times New Roman"/>
          <w:sz w:val="28"/>
          <w:szCs w:val="28"/>
          <w:lang w:val="kk-KZ" w:eastAsia="ru-RU"/>
        </w:rPr>
        <w:t xml:space="preserve">лерге, мемлекеттік бюджет қаражаты есебінен ұсталатын ұйымдардың қызметкерлеріне, мемлекеттік </w:t>
      </w:r>
      <w:r w:rsidRPr="00A55DC1">
        <w:rPr>
          <w:rFonts w:ascii="Times New Roman" w:hAnsi="Times New Roman" w:cs="Times New Roman"/>
          <w:sz w:val="28"/>
          <w:szCs w:val="28"/>
          <w:lang w:val="kk-KZ" w:eastAsia="ru-RU"/>
        </w:rPr>
        <w:lastRenderedPageBreak/>
        <w:t xml:space="preserve">қазыналық кәсіпорындардың қызметкерлеріне еңбекақы төлеу жүйесі туралы» № 1193 </w:t>
      </w:r>
      <w:r w:rsidRPr="00F05C0E">
        <w:rPr>
          <w:rFonts w:ascii="Times New Roman" w:hAnsi="Times New Roman" w:cs="Times New Roman"/>
          <w:sz w:val="28"/>
          <w:szCs w:val="28"/>
          <w:lang w:val="kk-KZ"/>
        </w:rPr>
        <w:t>(</w:t>
      </w:r>
      <w:r w:rsidRPr="00A55DC1">
        <w:rPr>
          <w:rFonts w:ascii="Times New Roman" w:hAnsi="Times New Roman" w:cs="Times New Roman"/>
          <w:sz w:val="28"/>
          <w:szCs w:val="28"/>
          <w:lang w:val="kk-KZ"/>
        </w:rPr>
        <w:t>28.01.2020 № 11</w:t>
      </w:r>
      <w:r>
        <w:rPr>
          <w:rFonts w:ascii="Times New Roman" w:hAnsi="Times New Roman" w:cs="Times New Roman"/>
          <w:sz w:val="28"/>
          <w:szCs w:val="28"/>
          <w:lang w:val="kk-KZ"/>
        </w:rPr>
        <w:t xml:space="preserve"> </w:t>
      </w:r>
      <w:r w:rsidRPr="00F05C0E">
        <w:rPr>
          <w:rFonts w:ascii="Times New Roman" w:hAnsi="Times New Roman" w:cs="Times New Roman"/>
          <w:sz w:val="28"/>
          <w:szCs w:val="28"/>
          <w:lang w:val="kk-KZ"/>
        </w:rPr>
        <w:t>өзгерістер мен толықтырулармен)</w:t>
      </w:r>
      <w:r>
        <w:rPr>
          <w:rFonts w:ascii="Times New Roman" w:hAnsi="Times New Roman" w:cs="Times New Roman"/>
          <w:sz w:val="28"/>
          <w:szCs w:val="28"/>
          <w:lang w:val="kk-KZ"/>
        </w:rPr>
        <w:t xml:space="preserve"> </w:t>
      </w:r>
      <w:r w:rsidRPr="00A55DC1">
        <w:rPr>
          <w:rFonts w:ascii="Times New Roman" w:hAnsi="Times New Roman" w:cs="Times New Roman"/>
          <w:sz w:val="28"/>
          <w:szCs w:val="28"/>
          <w:lang w:val="kk-KZ" w:eastAsia="ru-RU"/>
        </w:rPr>
        <w:t>қаулысының негізінде</w:t>
      </w:r>
      <w:r>
        <w:rPr>
          <w:rFonts w:ascii="Times New Roman" w:hAnsi="Times New Roman" w:cs="Times New Roman"/>
          <w:sz w:val="28"/>
          <w:szCs w:val="28"/>
          <w:lang w:val="kk-KZ" w:eastAsia="ru-RU"/>
        </w:rPr>
        <w:t xml:space="preserve"> жүзеге асырылады. </w:t>
      </w:r>
      <w:r w:rsidRPr="00A55DC1">
        <w:rPr>
          <w:rFonts w:ascii="Times New Roman" w:hAnsi="Times New Roman" w:cs="Times New Roman"/>
          <w:sz w:val="28"/>
          <w:szCs w:val="28"/>
          <w:lang w:val="kk-KZ" w:eastAsia="ru-RU"/>
        </w:rPr>
        <w:t xml:space="preserve"> </w:t>
      </w:r>
    </w:p>
    <w:p w:rsidR="00A55DC1" w:rsidRPr="00A55DC1" w:rsidRDefault="00551214" w:rsidP="00A55DC1">
      <w:pPr>
        <w:pBdr>
          <w:bottom w:val="single" w:sz="4" w:space="12" w:color="FFFFFF"/>
        </w:pBdr>
        <w:spacing w:after="0" w:line="240" w:lineRule="auto"/>
        <w:jc w:val="both"/>
        <w:rPr>
          <w:rFonts w:ascii="Times New Roman" w:hAnsi="Times New Roman" w:cs="Times New Roman"/>
          <w:sz w:val="28"/>
          <w:szCs w:val="28"/>
          <w:lang w:val="kk-KZ"/>
        </w:rPr>
      </w:pPr>
      <w:r w:rsidRPr="00A55DC1">
        <w:rPr>
          <w:rFonts w:ascii="Times New Roman" w:hAnsi="Times New Roman" w:cs="Times New Roman"/>
          <w:b/>
          <w:sz w:val="28"/>
          <w:szCs w:val="28"/>
          <w:lang w:val="kk-KZ"/>
        </w:rPr>
        <w:tab/>
      </w:r>
      <w:r w:rsidR="00A55DC1" w:rsidRPr="00A55DC1">
        <w:rPr>
          <w:rFonts w:ascii="Times New Roman" w:hAnsi="Times New Roman" w:cs="Times New Roman"/>
          <w:sz w:val="28"/>
          <w:szCs w:val="28"/>
          <w:lang w:val="kk-KZ"/>
        </w:rPr>
        <w:t>Директордың оқу ісі жөніндегі орынбасары барлық қосымша төлемдерді (жазбаша жұмысты тексеру, топ жетекшілігі, ерекше қажеттіліктері бар балалармен жұмыс істеу, кабинетті (БП</w:t>
      </w:r>
      <w:r w:rsidR="00871239">
        <w:rPr>
          <w:rFonts w:ascii="Times New Roman" w:hAnsi="Times New Roman" w:cs="Times New Roman"/>
          <w:sz w:val="28"/>
          <w:szCs w:val="28"/>
          <w:lang w:val="kk-KZ"/>
        </w:rPr>
        <w:t>М немесе зертхана) басқару,</w:t>
      </w:r>
      <w:r w:rsidR="00A55DC1" w:rsidRPr="00A55DC1">
        <w:rPr>
          <w:rFonts w:ascii="Times New Roman" w:hAnsi="Times New Roman" w:cs="Times New Roman"/>
          <w:sz w:val="28"/>
          <w:szCs w:val="28"/>
          <w:lang w:val="kk-KZ"/>
        </w:rPr>
        <w:t xml:space="preserve"> есепке алынатын мұғалімдерге арналған сағаттардың есебін. </w:t>
      </w:r>
      <w:r w:rsidR="00871239">
        <w:rPr>
          <w:rFonts w:ascii="Times New Roman" w:hAnsi="Times New Roman" w:cs="Times New Roman"/>
          <w:sz w:val="28"/>
          <w:szCs w:val="28"/>
          <w:lang w:val="kk-KZ"/>
        </w:rPr>
        <w:t xml:space="preserve">ПЦК </w:t>
      </w:r>
      <w:r w:rsidR="00A55DC1" w:rsidRPr="00A55DC1">
        <w:rPr>
          <w:rFonts w:ascii="Times New Roman" w:hAnsi="Times New Roman" w:cs="Times New Roman"/>
          <w:sz w:val="28"/>
          <w:szCs w:val="28"/>
          <w:lang w:val="kk-KZ"/>
        </w:rPr>
        <w:t>басқар</w:t>
      </w:r>
      <w:r w:rsidR="00871239">
        <w:rPr>
          <w:rFonts w:ascii="Times New Roman" w:hAnsi="Times New Roman" w:cs="Times New Roman"/>
          <w:sz w:val="28"/>
          <w:szCs w:val="28"/>
          <w:lang w:val="kk-KZ"/>
        </w:rPr>
        <w:t>у, санат бойынша қосымша төлем</w:t>
      </w:r>
      <w:r w:rsidR="00A55DC1" w:rsidRPr="00A55DC1">
        <w:rPr>
          <w:rFonts w:ascii="Times New Roman" w:hAnsi="Times New Roman" w:cs="Times New Roman"/>
          <w:sz w:val="28"/>
          <w:szCs w:val="28"/>
          <w:lang w:val="kk-KZ"/>
        </w:rPr>
        <w:t xml:space="preserve"> </w:t>
      </w:r>
      <w:r w:rsidR="00871239" w:rsidRPr="00A55DC1">
        <w:rPr>
          <w:rFonts w:ascii="Times New Roman" w:hAnsi="Times New Roman" w:cs="Times New Roman"/>
          <w:sz w:val="28"/>
          <w:szCs w:val="28"/>
          <w:lang w:val="kk-KZ"/>
        </w:rPr>
        <w:t xml:space="preserve">жасайды </w:t>
      </w:r>
      <w:r w:rsidR="00871239">
        <w:rPr>
          <w:rFonts w:ascii="Times New Roman" w:hAnsi="Times New Roman" w:cs="Times New Roman"/>
          <w:sz w:val="28"/>
          <w:szCs w:val="28"/>
          <w:lang w:val="kk-KZ"/>
        </w:rPr>
        <w:t>Шеберлерге</w:t>
      </w:r>
      <w:r w:rsidR="00A55DC1" w:rsidRPr="00A55DC1">
        <w:rPr>
          <w:rFonts w:ascii="Times New Roman" w:hAnsi="Times New Roman" w:cs="Times New Roman"/>
          <w:sz w:val="28"/>
          <w:szCs w:val="28"/>
          <w:lang w:val="kk-KZ"/>
        </w:rPr>
        <w:t xml:space="preserve"> жалақы штаттық кестеге және қосымша төлемдерге сәйкес төленеді. Колледж директоры бекіткен шығарылған </w:t>
      </w:r>
      <w:r w:rsidR="00871239">
        <w:rPr>
          <w:rFonts w:ascii="Times New Roman" w:hAnsi="Times New Roman" w:cs="Times New Roman"/>
          <w:sz w:val="28"/>
          <w:szCs w:val="28"/>
          <w:lang w:val="kk-KZ"/>
        </w:rPr>
        <w:t>бұйрық негізінде колледждің бухгалтерия</w:t>
      </w:r>
      <w:r w:rsidR="00A55DC1" w:rsidRPr="00A55DC1">
        <w:rPr>
          <w:rFonts w:ascii="Times New Roman" w:hAnsi="Times New Roman" w:cs="Times New Roman"/>
          <w:sz w:val="28"/>
          <w:szCs w:val="28"/>
          <w:lang w:val="kk-KZ"/>
        </w:rPr>
        <w:t xml:space="preserve"> бөлімі оқытушылар құрамының тарифтік тізімін жасайды.</w:t>
      </w:r>
    </w:p>
    <w:p w:rsidR="00551214" w:rsidRPr="00733FEC" w:rsidRDefault="00A55DC1" w:rsidP="00A55DC1">
      <w:pPr>
        <w:pBdr>
          <w:bottom w:val="single" w:sz="4" w:space="12" w:color="FFFFFF"/>
        </w:pBdr>
        <w:spacing w:after="0" w:line="240" w:lineRule="auto"/>
        <w:jc w:val="both"/>
        <w:rPr>
          <w:rFonts w:ascii="Times New Roman" w:hAnsi="Times New Roman" w:cs="Times New Roman"/>
          <w:sz w:val="28"/>
          <w:szCs w:val="28"/>
          <w:lang w:val="kk-KZ"/>
        </w:rPr>
      </w:pPr>
      <w:r w:rsidRPr="00A55DC1">
        <w:rPr>
          <w:rFonts w:ascii="Times New Roman" w:hAnsi="Times New Roman" w:cs="Times New Roman"/>
          <w:b/>
          <w:sz w:val="28"/>
          <w:szCs w:val="28"/>
          <w:lang w:val="kk-KZ"/>
        </w:rPr>
        <w:t>3.2 Аралық және қорытынды аттестацияны өткізу тәртібі</w:t>
      </w:r>
      <w:r w:rsidR="00551214" w:rsidRPr="00733FEC">
        <w:rPr>
          <w:rFonts w:ascii="Times New Roman" w:hAnsi="Times New Roman" w:cs="Times New Roman"/>
          <w:sz w:val="28"/>
          <w:szCs w:val="28"/>
          <w:lang w:val="kk-KZ"/>
        </w:rPr>
        <w:t xml:space="preserve"> </w:t>
      </w:r>
    </w:p>
    <w:p w:rsidR="00871239" w:rsidRDefault="00871239" w:rsidP="00124EA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871239">
        <w:rPr>
          <w:rFonts w:ascii="Times New Roman" w:hAnsi="Times New Roman" w:cs="Times New Roman"/>
          <w:sz w:val="28"/>
          <w:szCs w:val="28"/>
          <w:lang w:val="kk-KZ"/>
        </w:rPr>
        <w:t>Білім беру сапасын ішкі бақылау жүйесінің тиімділігіне «Ұйымдардағы білім алушылардың аралық және қорытынды аттестаттау барысын ағымдағы бақылаудың үлгілік ережелері» негізінде жүзеге асырылатын білім алушылардың үлгерімінің тұрақты мониторингі, білім алушыларды аралық және қорытынды аттестаттау кіреді. техникалық және кәсіптік, орта білімнен кейінгі білім беру туралы» Қазақстан Республикасы Білім және ғылым министрлігінің 2008 жылғы 18 наурыздағы № 125 бұйрығы, (</w:t>
      </w:r>
      <w:r>
        <w:rPr>
          <w:rFonts w:ascii="Times New Roman" w:hAnsi="Times New Roman" w:cs="Times New Roman"/>
          <w:sz w:val="28"/>
          <w:szCs w:val="28"/>
          <w:lang w:val="kk-KZ"/>
        </w:rPr>
        <w:t>№ 373 бұйрығы</w:t>
      </w:r>
      <w:r w:rsidRPr="00871239">
        <w:rPr>
          <w:rFonts w:ascii="Times New Roman" w:hAnsi="Times New Roman" w:cs="Times New Roman"/>
          <w:sz w:val="28"/>
          <w:szCs w:val="28"/>
          <w:lang w:val="kk-KZ"/>
        </w:rPr>
        <w:t xml:space="preserve"> 28.08.2020 ж.өзгерістер мен толықтырулармен).</w:t>
      </w:r>
    </w:p>
    <w:p w:rsidR="00F756B7" w:rsidRDefault="00F756B7" w:rsidP="00124EA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F756B7">
        <w:rPr>
          <w:rFonts w:ascii="Times New Roman" w:hAnsi="Times New Roman" w:cs="Times New Roman"/>
          <w:sz w:val="28"/>
          <w:szCs w:val="28"/>
          <w:lang w:val="kk-KZ"/>
        </w:rPr>
        <w:t>Білім алушыларды аралық аттестаттау мемлекеттік жалпыға міндетті білім беру стандарттарының негізінде әзірленген жұмыс оқу жоспарлары мен бағдарламаларына сәйкес тестілер, бақылау жұмыстары және емтихандар (жазбаша және ауызша, ерекше білім беруді қажет ететін тұлғалар үшін ауызша емтихандар, тест тапсырмалары) түрінде жүзеге асырылады. әзірленеді, олар әдістемелік комиссиялардың отырыстарында бекітіледі), сынақтар емтихандар басталғанға дейін жүргізіледі. Күнделікті сабаққа қатысу мониторингін топ жетекшілері, бөлім меңгерушілері және колледж әкімшілігі жүргізеді.</w:t>
      </w:r>
    </w:p>
    <w:p w:rsidR="00F756B7" w:rsidRDefault="00F756B7" w:rsidP="00124EA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F756B7">
        <w:rPr>
          <w:rFonts w:ascii="Times New Roman" w:hAnsi="Times New Roman" w:cs="Times New Roman"/>
          <w:sz w:val="28"/>
          <w:szCs w:val="28"/>
          <w:lang w:val="kk-KZ"/>
        </w:rPr>
        <w:t>Студенттердің сабаққа қатысуы мен үлгерімі күн сайын сынып журналдарында жазылады. Оқушылардың үлгерімі 100 баллдық жүйе арқылы бағаланады. Айдың соңында кемінде 7 сабақ өткен жалпы білім беретін пәндер бойынша аттестаттау беріледі. Оқыту нәтижелері бойынша сертификаттау оқу нәтижесін (модуль) аяқтағаннан кейін беріледі. Айлық қорытындысы шығарылып, сабаққа келмеу және аттестаттау себептері сарапталып, себепсіз сабақтан бос қалған оқушыларға шара қолданылады.</w:t>
      </w:r>
    </w:p>
    <w:p w:rsidR="00F756B7" w:rsidRPr="00F756B7" w:rsidRDefault="004107FC" w:rsidP="00F756B7">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Сынақ</w:t>
      </w:r>
      <w:r w:rsidR="00F756B7" w:rsidRPr="00F756B7">
        <w:rPr>
          <w:rFonts w:ascii="Times New Roman" w:hAnsi="Times New Roman" w:cs="Times New Roman"/>
          <w:sz w:val="28"/>
          <w:szCs w:val="28"/>
          <w:lang w:val="kk-KZ"/>
        </w:rPr>
        <w:t>, емтихан және емтихан сессияларының жиынтық жазбалары талаптарға сәйкес жүргізіледі. Сабақтардың барлық түрлері мен бақылаудың негізгі нысандары оқу жоспарлары мен жұмыс бағдарламаларында көрсетілген.</w:t>
      </w:r>
    </w:p>
    <w:p w:rsidR="00F756B7" w:rsidRDefault="00F756B7" w:rsidP="00F756B7">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F756B7">
        <w:rPr>
          <w:rFonts w:ascii="Times New Roman" w:hAnsi="Times New Roman" w:cs="Times New Roman"/>
          <w:sz w:val="28"/>
          <w:szCs w:val="28"/>
          <w:lang w:val="kk-KZ"/>
        </w:rPr>
        <w:t>Білім беру оқу жоспарын аяқтағаннан кейін емтихандарды және кәсіби дайындық деңгейін және біліктілікті бағалауды қамтитын білім алушыларды қорытынды аттестаттау жүргізіледі.</w:t>
      </w:r>
    </w:p>
    <w:p w:rsidR="004107FC" w:rsidRPr="004107FC" w:rsidRDefault="004107FC" w:rsidP="004107FC">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4107FC">
        <w:rPr>
          <w:rFonts w:ascii="Times New Roman" w:hAnsi="Times New Roman" w:cs="Times New Roman"/>
          <w:sz w:val="28"/>
          <w:szCs w:val="28"/>
          <w:lang w:val="kk-KZ"/>
        </w:rPr>
        <w:t>Студенттердің қорытынды аттестациясын ұйымдастыру және өткізу үшін директордың бұйрығымен бекітілген аттестаттау комиссиялары құрылады, олардың құрамына кәсіпорын басшылары мен әлеуметтік серіктестер кіреді.</w:t>
      </w:r>
    </w:p>
    <w:p w:rsidR="004107FC" w:rsidRDefault="004107FC" w:rsidP="004107FC">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4107FC">
        <w:rPr>
          <w:rFonts w:ascii="Times New Roman" w:hAnsi="Times New Roman" w:cs="Times New Roman"/>
          <w:sz w:val="28"/>
          <w:szCs w:val="28"/>
          <w:lang w:val="kk-KZ"/>
        </w:rPr>
        <w:lastRenderedPageBreak/>
        <w:t>Қорытынды аттестаттауға арналған емтихан материалы оқытудың практикалық бағытын күшейтуге және студенттердің кәсіби құзыреттіліктерінің дамуын бақылауға мүмкіндік беретін құзыреттілікке бағытталған және практикалық тапсырмаларды қамтиды. Емтихан кестесін директордың СД жөніндегі орынбасары емтихан сессиясына дейін бір ай бұрын жасайды және оны директор бекітеді.</w:t>
      </w:r>
    </w:p>
    <w:p w:rsidR="00721B23" w:rsidRP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Бітіру жұмыстарының шамамен тізімі арнайы оқу пәндерінің оқытушыларымен құрастырылады және ПҚК отырысында қаралады. Әзірленген және ұсынылған тақырыптарды директордың оқу ісі жөніндегі орынбасары бекітеді.</w:t>
      </w:r>
    </w:p>
    <w:p w:rsidR="00721B23" w:rsidRP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Оқушылар арасында орын алуы мүмкін проблемалардың алдын алу мақсатында оқушылармен әңгімелесу, түсіндіру, ата-аналармен кездесу, психологпен әңгімелесу сияқты профилактикалық іс-шаралар жүргізіледі.</w:t>
      </w:r>
    </w:p>
    <w:p w:rsid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 xml:space="preserve">Әр колледж оқытушысы оқуда үлгермеушіліктері бар және әртүрлі себептермен сабақтан қалып қойған студенттерге осы тақырып бойынша кеңестер береді және өткізілген сабақтар мен қанағаттанарлықсыз бағалардың орнын толтыру үшін </w:t>
      </w:r>
      <w:r>
        <w:rPr>
          <w:rFonts w:ascii="Times New Roman" w:hAnsi="Times New Roman" w:cs="Times New Roman"/>
          <w:sz w:val="28"/>
          <w:szCs w:val="28"/>
          <w:lang w:val="kk-KZ"/>
        </w:rPr>
        <w:t xml:space="preserve">қайта тапсыру үшін сағат </w:t>
      </w:r>
      <w:r w:rsidRPr="00721B23">
        <w:rPr>
          <w:rFonts w:ascii="Times New Roman" w:hAnsi="Times New Roman" w:cs="Times New Roman"/>
          <w:sz w:val="28"/>
          <w:szCs w:val="28"/>
          <w:lang w:val="kk-KZ"/>
        </w:rPr>
        <w:t>жүргізіледі.</w:t>
      </w:r>
    </w:p>
    <w:p w:rsidR="00721B23" w:rsidRP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Оқытудағы сұрақтар, ұсыныстар, шағымдар және көрсетілетін қызметтердің сапасына қанағаттанбаған жағдайда студенттер топ жетекшілеріне, бөлім меңгерушілеріне, директордың оқу ісі жөніндегі орынбасарына және колледж директорына жеке немесе колледж сайтындағы директор блогы арқылы хабарласа алады. .</w:t>
      </w:r>
    </w:p>
    <w:p w:rsidR="00721B23" w:rsidRP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3.3 Жұмыс бағдарламаларымен журналдарды толтыру кезіндегі жазбалардың сәйкессіздігі</w:t>
      </w:r>
    </w:p>
    <w:p w:rsidR="00721B23" w:rsidRDefault="00721B23" w:rsidP="00721B23">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721B23">
        <w:rPr>
          <w:rFonts w:ascii="Times New Roman" w:hAnsi="Times New Roman" w:cs="Times New Roman"/>
          <w:sz w:val="28"/>
          <w:szCs w:val="28"/>
          <w:lang w:val="kk-KZ"/>
        </w:rPr>
        <w:t>Колледж оқытушылары теориялық және өндірістік оқыту журналдарын жүргізеді. Журналдардағы жазбалар құрастырылған сабақ кестесіне сәйкес жұмыс бағдарламалары негізінде жүргізіледі.</w:t>
      </w:r>
    </w:p>
    <w:p w:rsidR="00DB4A3A" w:rsidRDefault="00DB4A3A" w:rsidP="00DB4A3A">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DB4A3A">
        <w:rPr>
          <w:rFonts w:ascii="Times New Roman" w:hAnsi="Times New Roman" w:cs="Times New Roman"/>
          <w:sz w:val="28"/>
          <w:szCs w:val="28"/>
          <w:lang w:val="kk-KZ"/>
        </w:rPr>
        <w:t>Оқытудағы сұрақтар, ұсыныстар, шағымдар және көрсетілетін қызметтердің сапасына қанағаттанбаған жағдайда студенттер топ жетекшілеріне, бөлім меңгерушілеріне, директордың оқу ісі жөніндегі орынбасарына және колледж директорына жеке немесе колледж сайтындағы директор блогы арқылы хабарласа алады. .</w:t>
      </w:r>
    </w:p>
    <w:p w:rsidR="00DB4A3A" w:rsidRPr="00DB4A3A" w:rsidRDefault="00DB4A3A" w:rsidP="00DB4A3A">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DB4A3A">
        <w:rPr>
          <w:rFonts w:ascii="Times New Roman" w:hAnsi="Times New Roman" w:cs="Times New Roman"/>
          <w:sz w:val="28"/>
          <w:szCs w:val="28"/>
          <w:lang w:val="kk-KZ"/>
        </w:rPr>
        <w:t>3.4 Қабылдау емтихандары кезінде қабылдау ережелерінің талаптарын сақтамау</w:t>
      </w:r>
    </w:p>
    <w:p w:rsidR="00DB4A3A" w:rsidRDefault="00DB4A3A" w:rsidP="00DB4A3A">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DB4A3A">
        <w:rPr>
          <w:rFonts w:ascii="Times New Roman" w:hAnsi="Times New Roman" w:cs="Times New Roman"/>
          <w:sz w:val="28"/>
          <w:szCs w:val="28"/>
          <w:lang w:val="kk-KZ"/>
        </w:rPr>
        <w:t>Колледжге қабылдау 2018 жылғы 18 қазандағы № 578 (05.07.2</w:t>
      </w:r>
      <w:r>
        <w:rPr>
          <w:rFonts w:ascii="Times New Roman" w:hAnsi="Times New Roman" w:cs="Times New Roman"/>
          <w:sz w:val="28"/>
          <w:szCs w:val="28"/>
          <w:lang w:val="kk-KZ"/>
        </w:rPr>
        <w:t xml:space="preserve">022 ж. </w:t>
      </w:r>
      <w:r w:rsidR="00A56C46" w:rsidRPr="00733FEC">
        <w:rPr>
          <w:rFonts w:ascii="Times New Roman" w:hAnsi="Times New Roman" w:cs="Times New Roman"/>
          <w:sz w:val="28"/>
          <w:szCs w:val="28"/>
          <w:lang w:val="kk-KZ"/>
        </w:rPr>
        <w:t>№ 331</w:t>
      </w:r>
      <w:r w:rsidR="00A56C46">
        <w:rPr>
          <w:rFonts w:ascii="Times New Roman" w:hAnsi="Times New Roman" w:cs="Times New Roman"/>
          <w:sz w:val="28"/>
          <w:szCs w:val="28"/>
          <w:lang w:val="kk-KZ"/>
        </w:rPr>
        <w:t>ө</w:t>
      </w:r>
      <w:r>
        <w:rPr>
          <w:rFonts w:ascii="Times New Roman" w:hAnsi="Times New Roman" w:cs="Times New Roman"/>
          <w:sz w:val="28"/>
          <w:szCs w:val="28"/>
          <w:lang w:val="kk-KZ"/>
        </w:rPr>
        <w:t>згерістер мен толықтырулармен</w:t>
      </w:r>
      <w:r w:rsidRPr="00DB4A3A">
        <w:rPr>
          <w:rFonts w:ascii="Times New Roman" w:hAnsi="Times New Roman" w:cs="Times New Roman"/>
          <w:sz w:val="28"/>
          <w:szCs w:val="28"/>
          <w:lang w:val="kk-KZ"/>
        </w:rPr>
        <w:t>) Техникалық және кәсіптік, орта білімнен кейінгі білім берудің білім беру бағдарламаларын іске асыратын білім беру ұйымдарына оқуға қабылдаудың үлгілік қағида</w:t>
      </w:r>
      <w:r w:rsidR="00A56C46">
        <w:rPr>
          <w:rFonts w:ascii="Times New Roman" w:hAnsi="Times New Roman" w:cs="Times New Roman"/>
          <w:sz w:val="28"/>
          <w:szCs w:val="28"/>
          <w:lang w:val="kk-KZ"/>
        </w:rPr>
        <w:t>лары негізінде жүзеге асырылады</w:t>
      </w:r>
      <w:r w:rsidRPr="00DB4A3A">
        <w:rPr>
          <w:rFonts w:ascii="Times New Roman" w:hAnsi="Times New Roman" w:cs="Times New Roman"/>
          <w:sz w:val="28"/>
          <w:szCs w:val="28"/>
          <w:lang w:val="kk-KZ"/>
        </w:rPr>
        <w:t>. Колледж жұмысшы біліктілігі, орта буын, нысаналы мемлекеттік тапсырыс бойынша мемлекеттік тапсырыс негізінде Қабылдаудың үлгілік қағидаларына сәйкес негізгі орта, жалпы орта (</w:t>
      </w:r>
      <w:r w:rsidR="00A56C46" w:rsidRPr="00DB4A3A">
        <w:rPr>
          <w:rFonts w:ascii="Times New Roman" w:hAnsi="Times New Roman" w:cs="Times New Roman"/>
          <w:sz w:val="28"/>
          <w:szCs w:val="28"/>
          <w:lang w:val="kk-KZ"/>
        </w:rPr>
        <w:t xml:space="preserve">орта </w:t>
      </w:r>
      <w:r w:rsidRPr="00DB4A3A">
        <w:rPr>
          <w:rFonts w:ascii="Times New Roman" w:hAnsi="Times New Roman" w:cs="Times New Roman"/>
          <w:sz w:val="28"/>
          <w:szCs w:val="28"/>
          <w:lang w:val="kk-KZ"/>
        </w:rPr>
        <w:t>жалпы), Қазақстан Республикасының азаматтары, шетел азаматтары және азаматтығы жоқ адамдар</w:t>
      </w:r>
      <w:r w:rsidR="00A56C46" w:rsidRPr="00A56C46">
        <w:rPr>
          <w:rFonts w:ascii="Times New Roman" w:hAnsi="Times New Roman" w:cs="Times New Roman"/>
          <w:sz w:val="28"/>
          <w:szCs w:val="28"/>
          <w:lang w:val="kk-KZ"/>
        </w:rPr>
        <w:t xml:space="preserve"> </w:t>
      </w:r>
      <w:r w:rsidR="00A56C46" w:rsidRPr="00DB4A3A">
        <w:rPr>
          <w:rFonts w:ascii="Times New Roman" w:hAnsi="Times New Roman" w:cs="Times New Roman"/>
          <w:sz w:val="28"/>
          <w:szCs w:val="28"/>
          <w:lang w:val="kk-KZ"/>
        </w:rPr>
        <w:t>қабылданады.</w:t>
      </w:r>
    </w:p>
    <w:p w:rsidR="00A56C46" w:rsidRPr="00A56C46" w:rsidRDefault="00A56C46" w:rsidP="00A56C46">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A56C46">
        <w:rPr>
          <w:rFonts w:ascii="Times New Roman" w:hAnsi="Times New Roman" w:cs="Times New Roman"/>
          <w:sz w:val="28"/>
          <w:szCs w:val="28"/>
          <w:lang w:val="kk-KZ"/>
        </w:rPr>
        <w:t>техникалық және кәсіптік, орта білімнен кейінгі (бастауыш кәсіптік және орта кәсіптік), жоғары білім (жоғары кәсіптік), сондай-ақ білімі туралы құжаты (аттестат, аттестат) бар ерекше білім беруді қажет ететін тұлғалар.</w:t>
      </w:r>
    </w:p>
    <w:p w:rsidR="00A56C46" w:rsidRDefault="00A56C46" w:rsidP="00A56C46">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A56C46">
        <w:rPr>
          <w:rFonts w:ascii="Times New Roman" w:hAnsi="Times New Roman" w:cs="Times New Roman"/>
          <w:sz w:val="28"/>
          <w:szCs w:val="28"/>
          <w:lang w:val="kk-KZ"/>
        </w:rPr>
        <w:lastRenderedPageBreak/>
        <w:t>ТжКБ ұйымдарында оқуға өтініштерді қабылдау, әңгімелесу жүргізу және студенттерді қабылдау үшін 10 маусымнан кешіктірмей басшының бұйрығымен оның мүшелерінің тақ санынан тұратын қабылдау комиссиясы құрылады. Қабылдау комиссиясының құрамына Қамқоршылық кеңестің, қоғамдық ұйымдардың және білім беру ұйымдарының өкілдері кіреді.</w:t>
      </w:r>
    </w:p>
    <w:p w:rsidR="002A267F" w:rsidRDefault="002A267F" w:rsidP="00A56C46">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2A267F">
        <w:rPr>
          <w:rFonts w:ascii="Times New Roman" w:hAnsi="Times New Roman" w:cs="Times New Roman"/>
          <w:sz w:val="28"/>
          <w:szCs w:val="28"/>
          <w:lang w:val="kk-KZ"/>
        </w:rPr>
        <w:t>Қабылдау комиссиясының және техникалық хатшылардың жұмысын ұйымдастыруды жауапты хатшы жүзеге асырады, ол сондай-ақ азаматтарды қабылдауды жүргізеді, қабылдау мәселесі бойынша азаматтардың жазбаша өтініштеріне жауап береді, қабылдау комиссиясының ақпараттық материалдарын баспаға дайындайды. , сұхбаттарды, емтихан алдындағы консультацияларды және арнайы және шығармашылық емтихандарды дайындауды және өткізуді ұйымдастырады, емтихан және жазбаша жұмыстарды шифрлау және шифрын ашуды жүргізеді.</w:t>
      </w:r>
    </w:p>
    <w:p w:rsidR="002A267F" w:rsidRPr="002A267F" w:rsidRDefault="002E7704" w:rsidP="002A267F">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 жұмысшылардың кадрлық біліктілігін  </w:t>
      </w:r>
      <w:r w:rsidR="002A267F" w:rsidRPr="002A267F">
        <w:rPr>
          <w:rFonts w:ascii="Times New Roman" w:hAnsi="Times New Roman" w:cs="Times New Roman"/>
          <w:sz w:val="28"/>
          <w:szCs w:val="28"/>
          <w:lang w:val="kk-KZ"/>
        </w:rPr>
        <w:t>даярлауды көздейтін техникалық және кәсіптік білім берудің оқу бағдарламалары бойынша оқуға түсетін тұлғалармен әңгімелесу жүргізіледі. Қабылдау комиссиясы тиісті бағыттар бойынша талапкермен 20 минуттан аспайтын жеке әңгімелесу жүргізеді. Әңгімелесуге қойылатын сұрақтардың тізбесін қабылдау комиссиясының төрағасы бекітеді.</w:t>
      </w:r>
    </w:p>
    <w:p w:rsidR="002A267F" w:rsidRDefault="002A267F" w:rsidP="002A267F">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2A267F">
        <w:rPr>
          <w:rFonts w:ascii="Times New Roman" w:hAnsi="Times New Roman" w:cs="Times New Roman"/>
          <w:sz w:val="28"/>
          <w:szCs w:val="28"/>
          <w:lang w:val="kk-KZ"/>
        </w:rPr>
        <w:t>Карантиндік, әлеуметтік, табиғи және техногендік сипаттағы төтенше жағдайлар кезінде әңгімелесу ақпараттық-коммуникациялық технологияларды пайдалана отырып жүргізіледі.</w:t>
      </w:r>
    </w:p>
    <w:p w:rsidR="002E7704" w:rsidRPr="002E7704" w:rsidRDefault="00E26DEE" w:rsidP="002E770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w:t>
      </w:r>
      <w:r w:rsidR="002E7704" w:rsidRPr="002E7704">
        <w:rPr>
          <w:rFonts w:ascii="Times New Roman" w:hAnsi="Times New Roman" w:cs="Times New Roman"/>
          <w:sz w:val="28"/>
          <w:szCs w:val="28"/>
          <w:lang w:val="kk-KZ"/>
        </w:rPr>
        <w:t>Білік</w:t>
      </w:r>
      <w:r w:rsidR="002E7704">
        <w:rPr>
          <w:rFonts w:ascii="Times New Roman" w:hAnsi="Times New Roman" w:cs="Times New Roman"/>
          <w:sz w:val="28"/>
          <w:szCs w:val="28"/>
          <w:lang w:val="kk-KZ"/>
        </w:rPr>
        <w:t>тілік санатын беру немесе бекіту</w:t>
      </w:r>
      <w:r w:rsidR="002E7704" w:rsidRPr="002E7704">
        <w:rPr>
          <w:rFonts w:ascii="Times New Roman" w:hAnsi="Times New Roman" w:cs="Times New Roman"/>
          <w:sz w:val="28"/>
          <w:szCs w:val="28"/>
          <w:lang w:val="kk-KZ"/>
        </w:rPr>
        <w:t xml:space="preserve"> үшін оқытушылар мен өндірістік оқыту шеберлерінің аттестациядан өтуі кезінде кестені сақтамау</w:t>
      </w:r>
      <w:r w:rsidR="002E7704">
        <w:rPr>
          <w:rFonts w:ascii="Times New Roman" w:hAnsi="Times New Roman" w:cs="Times New Roman"/>
          <w:sz w:val="28"/>
          <w:szCs w:val="28"/>
          <w:lang w:val="kk-KZ"/>
        </w:rPr>
        <w:t>ы</w:t>
      </w:r>
      <w:r w:rsidR="002E7704" w:rsidRPr="002E7704">
        <w:rPr>
          <w:rFonts w:ascii="Times New Roman" w:hAnsi="Times New Roman" w:cs="Times New Roman"/>
          <w:sz w:val="28"/>
          <w:szCs w:val="28"/>
          <w:lang w:val="kk-KZ"/>
        </w:rPr>
        <w:t>.</w:t>
      </w:r>
    </w:p>
    <w:p w:rsidR="002E7704" w:rsidRDefault="00E26DEE" w:rsidP="002E770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Негіздеме: </w:t>
      </w:r>
      <w:r w:rsidR="002E7704" w:rsidRPr="002E7704">
        <w:rPr>
          <w:rFonts w:ascii="Times New Roman" w:hAnsi="Times New Roman" w:cs="Times New Roman"/>
          <w:sz w:val="28"/>
          <w:szCs w:val="28"/>
          <w:lang w:val="kk-KZ"/>
        </w:rPr>
        <w:t xml:space="preserve">Қазақстан Республикасы Білім және ғылым министрлігінің 2016 жылғы 27 қаңтардағы №83 </w:t>
      </w:r>
      <w:r>
        <w:rPr>
          <w:rFonts w:ascii="Times New Roman" w:hAnsi="Times New Roman" w:cs="Times New Roman"/>
          <w:sz w:val="28"/>
          <w:szCs w:val="28"/>
          <w:lang w:val="kk-KZ"/>
        </w:rPr>
        <w:t>бұйрығ</w:t>
      </w:r>
      <w:r w:rsidR="002E7704" w:rsidRPr="002E7704">
        <w:rPr>
          <w:rFonts w:ascii="Times New Roman" w:hAnsi="Times New Roman" w:cs="Times New Roman"/>
          <w:sz w:val="28"/>
          <w:szCs w:val="28"/>
          <w:lang w:val="kk-KZ"/>
        </w:rPr>
        <w:t xml:space="preserve">ы, </w:t>
      </w:r>
      <w:r w:rsidRPr="00E26DEE">
        <w:rPr>
          <w:rFonts w:ascii="Times New Roman" w:hAnsi="Times New Roman" w:cs="Times New Roman"/>
          <w:sz w:val="28"/>
          <w:szCs w:val="28"/>
          <w:lang w:val="kk-KZ"/>
        </w:rPr>
        <w:t>(12.11.2021ж. № 561 өзгерістер</w:t>
      </w:r>
      <w:r>
        <w:rPr>
          <w:rFonts w:ascii="Times New Roman" w:hAnsi="Times New Roman" w:cs="Times New Roman"/>
          <w:sz w:val="28"/>
          <w:szCs w:val="28"/>
          <w:lang w:val="kk-KZ"/>
        </w:rPr>
        <w:t xml:space="preserve"> мен толықтырулар</w:t>
      </w:r>
      <w:r w:rsidRPr="00E26DEE">
        <w:rPr>
          <w:rFonts w:ascii="Times New Roman" w:hAnsi="Times New Roman" w:cs="Times New Roman"/>
          <w:sz w:val="28"/>
          <w:szCs w:val="28"/>
          <w:lang w:val="kk-KZ"/>
        </w:rPr>
        <w:t>)</w:t>
      </w:r>
      <w:r w:rsidR="002E7704" w:rsidRPr="002E7704">
        <w:rPr>
          <w:rFonts w:ascii="Times New Roman" w:hAnsi="Times New Roman" w:cs="Times New Roman"/>
          <w:sz w:val="28"/>
          <w:szCs w:val="28"/>
          <w:lang w:val="kk-KZ"/>
        </w:rPr>
        <w:t xml:space="preserve"> бұйрығына біліктіл</w:t>
      </w:r>
      <w:r w:rsidR="00FC3305">
        <w:rPr>
          <w:rFonts w:ascii="Times New Roman" w:hAnsi="Times New Roman" w:cs="Times New Roman"/>
          <w:sz w:val="28"/>
          <w:szCs w:val="28"/>
          <w:lang w:val="kk-KZ"/>
        </w:rPr>
        <w:t>ік санатын беру және бекіту</w:t>
      </w:r>
      <w:r w:rsidR="002E7704" w:rsidRPr="002E7704">
        <w:rPr>
          <w:rFonts w:ascii="Times New Roman" w:hAnsi="Times New Roman" w:cs="Times New Roman"/>
          <w:sz w:val="28"/>
          <w:szCs w:val="28"/>
          <w:lang w:val="kk-KZ"/>
        </w:rPr>
        <w:t xml:space="preserve"> үшін оқытушылар мен өндірістік оқыту шеберлерін аттестаттау үшін негіз болып табылады.. Жыл сайын колледжде «Педагог» біліктілік санатын қарастыру үшін колледж директорының төрағалығымен аттестаттау комиссиясының құрамы туралы бұйрық шығарылады.</w:t>
      </w:r>
    </w:p>
    <w:p w:rsidR="00FC3305" w:rsidRPr="00FC3305" w:rsidRDefault="00FC3305" w:rsidP="00FC3305">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FC3305">
        <w:rPr>
          <w:rFonts w:ascii="Times New Roman" w:hAnsi="Times New Roman" w:cs="Times New Roman"/>
          <w:sz w:val="28"/>
          <w:szCs w:val="28"/>
          <w:lang w:val="kk-KZ"/>
        </w:rPr>
        <w:t>Аттестаттаудан өткен мұғалімдердің</w:t>
      </w:r>
      <w:r w:rsidR="0040404B">
        <w:rPr>
          <w:rFonts w:ascii="Times New Roman" w:hAnsi="Times New Roman" w:cs="Times New Roman"/>
          <w:sz w:val="28"/>
          <w:szCs w:val="28"/>
          <w:lang w:val="kk-KZ"/>
        </w:rPr>
        <w:t>,</w:t>
      </w:r>
      <w:r w:rsidRPr="00FC3305">
        <w:rPr>
          <w:rFonts w:ascii="Times New Roman" w:hAnsi="Times New Roman" w:cs="Times New Roman"/>
          <w:sz w:val="28"/>
          <w:szCs w:val="28"/>
          <w:lang w:val="kk-KZ"/>
        </w:rPr>
        <w:t xml:space="preserve"> </w:t>
      </w:r>
      <w:r w:rsidR="0040404B">
        <w:rPr>
          <w:rFonts w:ascii="Times New Roman" w:hAnsi="Times New Roman" w:cs="Times New Roman"/>
          <w:sz w:val="28"/>
          <w:szCs w:val="28"/>
          <w:lang w:val="kk-KZ"/>
        </w:rPr>
        <w:t>сондай-ақ «педагог</w:t>
      </w:r>
      <w:r w:rsidR="0040404B" w:rsidRPr="00FC3305">
        <w:rPr>
          <w:rFonts w:ascii="Times New Roman" w:hAnsi="Times New Roman" w:cs="Times New Roman"/>
          <w:sz w:val="28"/>
          <w:szCs w:val="28"/>
          <w:lang w:val="kk-KZ"/>
        </w:rPr>
        <w:t>-модератор», «</w:t>
      </w:r>
      <w:r w:rsidR="0040404B">
        <w:rPr>
          <w:rFonts w:ascii="Times New Roman" w:hAnsi="Times New Roman" w:cs="Times New Roman"/>
          <w:sz w:val="28"/>
          <w:szCs w:val="28"/>
          <w:lang w:val="kk-KZ"/>
        </w:rPr>
        <w:t>педагог</w:t>
      </w:r>
      <w:r w:rsidR="0040404B" w:rsidRPr="00FC3305">
        <w:rPr>
          <w:rFonts w:ascii="Times New Roman" w:hAnsi="Times New Roman" w:cs="Times New Roman"/>
          <w:sz w:val="28"/>
          <w:szCs w:val="28"/>
          <w:lang w:val="kk-KZ"/>
        </w:rPr>
        <w:t xml:space="preserve"> -сарапшы», «педагог -зерттеуші», «шебер оқытушы» құжаттарын тапсыратындар </w:t>
      </w:r>
      <w:r w:rsidRPr="00FC3305">
        <w:rPr>
          <w:rFonts w:ascii="Times New Roman" w:hAnsi="Times New Roman" w:cs="Times New Roman"/>
          <w:sz w:val="28"/>
          <w:szCs w:val="28"/>
          <w:lang w:val="kk-KZ"/>
        </w:rPr>
        <w:t>тізімі бекітілгеннен кейін мемлекеттік қызмет көрсету үшін құжаттар тізб</w:t>
      </w:r>
      <w:r>
        <w:rPr>
          <w:rFonts w:ascii="Times New Roman" w:hAnsi="Times New Roman" w:cs="Times New Roman"/>
          <w:sz w:val="28"/>
          <w:szCs w:val="28"/>
          <w:lang w:val="kk-KZ"/>
        </w:rPr>
        <w:t xml:space="preserve">есі Абай облыстық білім беру мекемесіне </w:t>
      </w:r>
      <w:r w:rsidRPr="00FC3305">
        <w:rPr>
          <w:rFonts w:ascii="Times New Roman" w:hAnsi="Times New Roman" w:cs="Times New Roman"/>
          <w:sz w:val="28"/>
          <w:szCs w:val="28"/>
          <w:lang w:val="kk-KZ"/>
        </w:rPr>
        <w:t>ұсынылады, электрондық портфолио Абай облыстық білім беру мекемесінің сараптамалық кеңесі</w:t>
      </w:r>
      <w:r>
        <w:rPr>
          <w:rFonts w:ascii="Times New Roman" w:hAnsi="Times New Roman" w:cs="Times New Roman"/>
          <w:sz w:val="28"/>
          <w:szCs w:val="28"/>
          <w:lang w:val="kk-KZ"/>
        </w:rPr>
        <w:t>нің қарауына</w:t>
      </w:r>
      <w:r w:rsidR="0040404B">
        <w:rPr>
          <w:rFonts w:ascii="Times New Roman" w:hAnsi="Times New Roman" w:cs="Times New Roman"/>
          <w:sz w:val="28"/>
          <w:szCs w:val="28"/>
          <w:lang w:val="kk-KZ"/>
        </w:rPr>
        <w:t xml:space="preserve"> тапсырылады</w:t>
      </w:r>
      <w:r w:rsidRPr="00FC3305">
        <w:rPr>
          <w:rFonts w:ascii="Times New Roman" w:hAnsi="Times New Roman" w:cs="Times New Roman"/>
          <w:sz w:val="28"/>
          <w:szCs w:val="28"/>
          <w:lang w:val="kk-KZ"/>
        </w:rPr>
        <w:t xml:space="preserve">. Аттестациядан өткен мұғалімдердің тізімдері колледждің 2018-2023 оқу жылына </w:t>
      </w:r>
      <w:r w:rsidR="0040404B">
        <w:rPr>
          <w:rFonts w:ascii="Times New Roman" w:hAnsi="Times New Roman" w:cs="Times New Roman"/>
          <w:sz w:val="28"/>
          <w:szCs w:val="28"/>
          <w:lang w:val="kk-KZ"/>
        </w:rPr>
        <w:t xml:space="preserve">арналған </w:t>
      </w:r>
      <w:r w:rsidRPr="00FC3305">
        <w:rPr>
          <w:rFonts w:ascii="Times New Roman" w:hAnsi="Times New Roman" w:cs="Times New Roman"/>
          <w:sz w:val="28"/>
          <w:szCs w:val="28"/>
          <w:lang w:val="kk-KZ"/>
        </w:rPr>
        <w:t>педагог кадрларды аттестациялаудың перспективалық жоспарына сәйкес қалыптастырылады.</w:t>
      </w:r>
    </w:p>
    <w:p w:rsidR="00FC3305" w:rsidRPr="00FC3305" w:rsidRDefault="00FC3305" w:rsidP="00FC3305">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FC3305">
        <w:rPr>
          <w:rFonts w:ascii="Times New Roman" w:hAnsi="Times New Roman" w:cs="Times New Roman"/>
          <w:sz w:val="28"/>
          <w:szCs w:val="28"/>
          <w:lang w:val="kk-KZ"/>
        </w:rPr>
        <w:t>Осылайша, 2022-2023 оқу жылында колледжде біліктілік санатын берудің жаңа ережесіне сәйкес жоспарға төмендегілер аттестациядан өтті:</w:t>
      </w:r>
    </w:p>
    <w:p w:rsidR="00111A95" w:rsidRPr="00733FEC" w:rsidRDefault="00551214" w:rsidP="00124EA4">
      <w:pPr>
        <w:pBdr>
          <w:bottom w:val="single" w:sz="4" w:space="12" w:color="FFFFFF"/>
        </w:pBdr>
        <w:tabs>
          <w:tab w:val="left" w:pos="709"/>
        </w:tabs>
        <w:spacing w:after="0" w:line="240" w:lineRule="auto"/>
        <w:ind w:firstLine="284"/>
        <w:jc w:val="both"/>
        <w:rPr>
          <w:rFonts w:ascii="Times New Roman" w:hAnsi="Times New Roman" w:cs="Times New Roman"/>
          <w:sz w:val="28"/>
          <w:szCs w:val="28"/>
        </w:rPr>
      </w:pPr>
      <w:r w:rsidRPr="00733FEC">
        <w:rPr>
          <w:rFonts w:ascii="Times New Roman" w:hAnsi="Times New Roman" w:cs="Times New Roman"/>
          <w:sz w:val="28"/>
          <w:szCs w:val="28"/>
        </w:rPr>
        <w:t xml:space="preserve">- </w:t>
      </w:r>
    </w:p>
    <w:tbl>
      <w:tblPr>
        <w:tblStyle w:val="a9"/>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
        <w:gridCol w:w="2008"/>
        <w:gridCol w:w="3595"/>
        <w:gridCol w:w="3355"/>
      </w:tblGrid>
      <w:tr w:rsidR="00733FEC" w:rsidRPr="00733FEC" w:rsidTr="00615734">
        <w:trPr>
          <w:trHeight w:val="62"/>
        </w:trPr>
        <w:tc>
          <w:tcPr>
            <w:tcW w:w="388" w:type="pct"/>
          </w:tcPr>
          <w:p w:rsidR="00111A95" w:rsidRPr="00733FEC" w:rsidRDefault="0040404B"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 р</w:t>
            </w:r>
            <w:r w:rsidR="00111A95" w:rsidRPr="00733FEC">
              <w:rPr>
                <w:rFonts w:ascii="Times New Roman" w:hAnsi="Times New Roman" w:cs="Times New Roman"/>
                <w:sz w:val="24"/>
                <w:szCs w:val="24"/>
                <w:lang w:val="kk-KZ"/>
              </w:rPr>
              <w:t>/п</w:t>
            </w:r>
            <w:r>
              <w:rPr>
                <w:rFonts w:ascii="Times New Roman" w:hAnsi="Times New Roman" w:cs="Times New Roman"/>
                <w:sz w:val="24"/>
                <w:szCs w:val="24"/>
                <w:lang w:val="kk-KZ"/>
              </w:rPr>
              <w:t>с</w:t>
            </w:r>
          </w:p>
        </w:tc>
        <w:tc>
          <w:tcPr>
            <w:tcW w:w="1034" w:type="pct"/>
          </w:tcPr>
          <w:p w:rsidR="00111A95" w:rsidRPr="00733FEC" w:rsidRDefault="0040404B"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ТАӘ</w:t>
            </w:r>
          </w:p>
        </w:tc>
        <w:tc>
          <w:tcPr>
            <w:tcW w:w="1851"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 xml:space="preserve"> </w:t>
            </w:r>
            <w:r w:rsidR="0040404B">
              <w:rPr>
                <w:rFonts w:ascii="Times New Roman" w:hAnsi="Times New Roman" w:cs="Times New Roman"/>
                <w:sz w:val="24"/>
                <w:szCs w:val="24"/>
                <w:lang w:val="kk-KZ"/>
              </w:rPr>
              <w:t>лауазымы</w:t>
            </w:r>
          </w:p>
          <w:p w:rsidR="00111A95" w:rsidRPr="00733FEC" w:rsidRDefault="00111A95" w:rsidP="00124EA4">
            <w:pPr>
              <w:jc w:val="both"/>
              <w:rPr>
                <w:rFonts w:ascii="Times New Roman" w:hAnsi="Times New Roman" w:cs="Times New Roman"/>
                <w:sz w:val="24"/>
                <w:szCs w:val="24"/>
                <w:lang w:val="kk-KZ"/>
              </w:rPr>
            </w:pPr>
          </w:p>
        </w:tc>
        <w:tc>
          <w:tcPr>
            <w:tcW w:w="1728" w:type="pct"/>
          </w:tcPr>
          <w:p w:rsidR="00111A95" w:rsidRPr="00733FEC" w:rsidRDefault="0040404B"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біліктілігі</w:t>
            </w:r>
            <w:r w:rsidR="00111A95" w:rsidRPr="00733FEC">
              <w:rPr>
                <w:rFonts w:ascii="Times New Roman" w:hAnsi="Times New Roman" w:cs="Times New Roman"/>
                <w:sz w:val="24"/>
                <w:szCs w:val="24"/>
                <w:lang w:val="kk-KZ"/>
              </w:rPr>
              <w:t xml:space="preserve"> </w:t>
            </w:r>
          </w:p>
        </w:tc>
      </w:tr>
      <w:tr w:rsidR="00733FEC" w:rsidRPr="00733FEC" w:rsidTr="00615734">
        <w:trPr>
          <w:trHeight w:val="62"/>
        </w:trPr>
        <w:tc>
          <w:tcPr>
            <w:tcW w:w="388"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1</w:t>
            </w:r>
          </w:p>
        </w:tc>
        <w:tc>
          <w:tcPr>
            <w:tcW w:w="1034" w:type="pct"/>
          </w:tcPr>
          <w:p w:rsidR="00111A95" w:rsidRPr="00733FEC" w:rsidRDefault="00111A95" w:rsidP="00124EA4">
            <w:pPr>
              <w:jc w:val="both"/>
              <w:rPr>
                <w:rFonts w:ascii="Times New Roman" w:eastAsia="Times New Roman" w:hAnsi="Times New Roman" w:cs="Times New Roman"/>
                <w:sz w:val="24"/>
                <w:szCs w:val="24"/>
              </w:rPr>
            </w:pPr>
            <w:r w:rsidRPr="00733FEC">
              <w:rPr>
                <w:rFonts w:ascii="Times New Roman" w:hAnsi="Times New Roman" w:cs="Times New Roman"/>
                <w:sz w:val="24"/>
                <w:szCs w:val="24"/>
              </w:rPr>
              <w:t xml:space="preserve">Турсунбаева </w:t>
            </w:r>
            <w:proofErr w:type="spellStart"/>
            <w:r w:rsidRPr="00733FEC">
              <w:rPr>
                <w:rFonts w:ascii="Times New Roman" w:hAnsi="Times New Roman" w:cs="Times New Roman"/>
                <w:sz w:val="24"/>
                <w:szCs w:val="24"/>
              </w:rPr>
              <w:t>Алия</w:t>
            </w:r>
            <w:proofErr w:type="spellEnd"/>
            <w:r w:rsidRPr="00733FEC">
              <w:rPr>
                <w:rFonts w:ascii="Times New Roman" w:hAnsi="Times New Roman" w:cs="Times New Roman"/>
                <w:sz w:val="24"/>
                <w:szCs w:val="24"/>
                <w:lang w:val="kk-KZ"/>
              </w:rPr>
              <w:t xml:space="preserve"> </w:t>
            </w:r>
            <w:proofErr w:type="spellStart"/>
            <w:r w:rsidRPr="00733FEC">
              <w:rPr>
                <w:rFonts w:ascii="Times New Roman" w:hAnsi="Times New Roman" w:cs="Times New Roman"/>
                <w:sz w:val="24"/>
                <w:szCs w:val="24"/>
              </w:rPr>
              <w:lastRenderedPageBreak/>
              <w:t>Кабкеновна</w:t>
            </w:r>
            <w:proofErr w:type="spellEnd"/>
          </w:p>
        </w:tc>
        <w:tc>
          <w:tcPr>
            <w:tcW w:w="1851" w:type="pct"/>
          </w:tcPr>
          <w:p w:rsidR="00111A95" w:rsidRDefault="0040404B" w:rsidP="0040404B">
            <w:pPr>
              <w:jc w:val="both"/>
              <w:rPr>
                <w:rStyle w:val="aa"/>
                <w:rFonts w:ascii="Times New Roman" w:hAnsi="Times New Roman" w:cs="Times New Roman"/>
                <w:b w:val="0"/>
                <w:i w:val="0"/>
                <w:sz w:val="24"/>
                <w:szCs w:val="24"/>
                <w:lang w:val="kk-KZ"/>
              </w:rPr>
            </w:pPr>
            <w:r>
              <w:rPr>
                <w:rStyle w:val="aa"/>
                <w:rFonts w:ascii="Times New Roman" w:hAnsi="Times New Roman" w:cs="Times New Roman"/>
                <w:b w:val="0"/>
                <w:i w:val="0"/>
                <w:sz w:val="24"/>
                <w:szCs w:val="24"/>
                <w:lang w:val="kk-KZ"/>
              </w:rPr>
              <w:lastRenderedPageBreak/>
              <w:t>Директордың  ОӨЖ жөніндегі орынбасары</w:t>
            </w:r>
            <w:r w:rsidR="00111A95" w:rsidRPr="00733FEC">
              <w:rPr>
                <w:rStyle w:val="aa"/>
                <w:rFonts w:ascii="Times New Roman" w:hAnsi="Times New Roman" w:cs="Times New Roman"/>
                <w:b w:val="0"/>
                <w:i w:val="0"/>
                <w:sz w:val="24"/>
                <w:szCs w:val="24"/>
                <w:lang w:val="kk-KZ"/>
              </w:rPr>
              <w:t xml:space="preserve"> </w:t>
            </w:r>
          </w:p>
          <w:p w:rsidR="0040404B" w:rsidRPr="00733FEC" w:rsidRDefault="0040404B" w:rsidP="0040404B">
            <w:pPr>
              <w:jc w:val="both"/>
              <w:rPr>
                <w:rFonts w:ascii="Times New Roman" w:eastAsia="Times New Roman" w:hAnsi="Times New Roman" w:cs="Times New Roman"/>
                <w:sz w:val="24"/>
                <w:szCs w:val="24"/>
              </w:rPr>
            </w:pPr>
          </w:p>
        </w:tc>
        <w:tc>
          <w:tcPr>
            <w:tcW w:w="1728" w:type="pct"/>
          </w:tcPr>
          <w:p w:rsidR="00111A95" w:rsidRPr="00733FEC" w:rsidRDefault="0040404B" w:rsidP="0040404B">
            <w:pPr>
              <w:rPr>
                <w:rFonts w:ascii="Times New Roman" w:eastAsia="Times New Roman" w:hAnsi="Times New Roman" w:cs="Times New Roman"/>
                <w:sz w:val="24"/>
                <w:szCs w:val="24"/>
                <w:lang w:val="kk-KZ"/>
              </w:rPr>
            </w:pPr>
            <w:r w:rsidRPr="0040404B">
              <w:rPr>
                <w:rFonts w:ascii="Times New Roman" w:eastAsia="Times New Roman" w:hAnsi="Times New Roman" w:cs="Times New Roman"/>
                <w:sz w:val="24"/>
                <w:szCs w:val="24"/>
                <w:lang w:val="kk-KZ"/>
              </w:rPr>
              <w:lastRenderedPageBreak/>
              <w:t xml:space="preserve">Директордың  ОӨЖ жөніндегі орынбасары </w:t>
            </w:r>
            <w:r w:rsidR="00111A95" w:rsidRPr="00733FE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Екінші </w:t>
            </w:r>
            <w:r>
              <w:rPr>
                <w:rFonts w:ascii="Times New Roman" w:eastAsia="Times New Roman" w:hAnsi="Times New Roman" w:cs="Times New Roman"/>
                <w:sz w:val="24"/>
                <w:szCs w:val="24"/>
                <w:lang w:val="kk-KZ"/>
              </w:rPr>
              <w:lastRenderedPageBreak/>
              <w:t xml:space="preserve">категория» Бұйрық № 01-03-218 04.04. 2023ж.  </w:t>
            </w:r>
            <w:r w:rsidR="00111A95" w:rsidRPr="00733FEC">
              <w:rPr>
                <w:rFonts w:ascii="Times New Roman" w:eastAsia="Times New Roman" w:hAnsi="Times New Roman" w:cs="Times New Roman"/>
                <w:sz w:val="24"/>
                <w:szCs w:val="24"/>
                <w:lang w:val="kk-KZ"/>
              </w:rPr>
              <w:t>Абай</w:t>
            </w:r>
            <w:r>
              <w:rPr>
                <w:rFonts w:ascii="Times New Roman" w:eastAsia="Times New Roman" w:hAnsi="Times New Roman" w:cs="Times New Roman"/>
                <w:sz w:val="24"/>
                <w:szCs w:val="24"/>
                <w:lang w:val="kk-KZ"/>
              </w:rPr>
              <w:t xml:space="preserve"> областық ББ</w:t>
            </w:r>
          </w:p>
        </w:tc>
      </w:tr>
      <w:tr w:rsidR="00733FEC" w:rsidRPr="00733FEC" w:rsidTr="00615734">
        <w:trPr>
          <w:trHeight w:val="62"/>
        </w:trPr>
        <w:tc>
          <w:tcPr>
            <w:tcW w:w="388"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lastRenderedPageBreak/>
              <w:t>2</w:t>
            </w:r>
          </w:p>
        </w:tc>
        <w:tc>
          <w:tcPr>
            <w:tcW w:w="1034" w:type="pct"/>
            <w:shd w:val="clear" w:color="auto" w:fill="auto"/>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Хожанова Альмира Балтабековна</w:t>
            </w:r>
          </w:p>
        </w:tc>
        <w:tc>
          <w:tcPr>
            <w:tcW w:w="1851" w:type="pct"/>
            <w:shd w:val="clear" w:color="auto" w:fill="auto"/>
          </w:tcPr>
          <w:p w:rsidR="00111A95" w:rsidRPr="00733FEC" w:rsidRDefault="00111A95" w:rsidP="00124EA4">
            <w:pPr>
              <w:jc w:val="both"/>
              <w:rPr>
                <w:rFonts w:ascii="Times New Roman" w:hAnsi="Times New Roman" w:cs="Times New Roman"/>
                <w:sz w:val="24"/>
                <w:szCs w:val="24"/>
                <w:lang w:val="kk-KZ"/>
              </w:rPr>
            </w:pPr>
          </w:p>
          <w:p w:rsidR="00111A95" w:rsidRPr="00733FEC" w:rsidRDefault="0040404B" w:rsidP="0040404B">
            <w:pPr>
              <w:rPr>
                <w:rFonts w:ascii="Times New Roman" w:hAnsi="Times New Roman" w:cs="Times New Roman"/>
                <w:sz w:val="24"/>
                <w:szCs w:val="24"/>
                <w:lang w:val="kk-KZ"/>
              </w:rPr>
            </w:pPr>
            <w:r>
              <w:rPr>
                <w:rFonts w:ascii="Times New Roman" w:hAnsi="Times New Roman" w:cs="Times New Roman"/>
                <w:sz w:val="24"/>
                <w:szCs w:val="24"/>
                <w:lang w:val="kk-KZ"/>
              </w:rPr>
              <w:t>Арнайы пәндер</w:t>
            </w:r>
            <w:r w:rsidR="00111A95" w:rsidRPr="00733FEC">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733FEC">
              <w:rPr>
                <w:rFonts w:ascii="Times New Roman" w:hAnsi="Times New Roman" w:cs="Times New Roman"/>
                <w:sz w:val="24"/>
                <w:szCs w:val="24"/>
                <w:lang w:val="kk-KZ"/>
              </w:rPr>
              <w:t>едаго</w:t>
            </w:r>
            <w:r>
              <w:rPr>
                <w:rFonts w:ascii="Times New Roman" w:hAnsi="Times New Roman" w:cs="Times New Roman"/>
                <w:sz w:val="24"/>
                <w:szCs w:val="24"/>
                <w:lang w:val="kk-KZ"/>
              </w:rPr>
              <w:t>гы</w:t>
            </w:r>
          </w:p>
        </w:tc>
        <w:tc>
          <w:tcPr>
            <w:tcW w:w="1728" w:type="pct"/>
          </w:tcPr>
          <w:p w:rsidR="00111A95" w:rsidRPr="00733FEC" w:rsidRDefault="0040404B" w:rsidP="00124EA4">
            <w:pPr>
              <w:jc w:val="both"/>
              <w:rPr>
                <w:rFonts w:ascii="Times New Roman" w:hAnsi="Times New Roman" w:cs="Times New Roman"/>
                <w:sz w:val="24"/>
                <w:szCs w:val="24"/>
                <w:lang w:val="kk-KZ"/>
              </w:rPr>
            </w:pPr>
            <w:r w:rsidRPr="0040404B">
              <w:rPr>
                <w:rFonts w:ascii="Times New Roman" w:hAnsi="Times New Roman" w:cs="Times New Roman"/>
                <w:sz w:val="24"/>
                <w:szCs w:val="24"/>
                <w:lang w:val="kk-KZ"/>
              </w:rPr>
              <w:t xml:space="preserve">Бұйрық </w:t>
            </w:r>
            <w:r w:rsidR="00111A95" w:rsidRPr="00733FEC">
              <w:rPr>
                <w:rFonts w:ascii="Times New Roman" w:hAnsi="Times New Roman" w:cs="Times New Roman"/>
                <w:sz w:val="24"/>
                <w:szCs w:val="24"/>
                <w:lang w:val="kk-KZ"/>
              </w:rPr>
              <w:t xml:space="preserve"> </w:t>
            </w:r>
            <w:r w:rsidRPr="00615734">
              <w:rPr>
                <w:lang w:val="kk-KZ"/>
              </w:rPr>
              <w:t xml:space="preserve"> </w:t>
            </w:r>
            <w:r w:rsidR="00EE0BC8">
              <w:rPr>
                <w:rFonts w:ascii="Times New Roman" w:hAnsi="Times New Roman" w:cs="Times New Roman"/>
                <w:sz w:val="24"/>
                <w:szCs w:val="24"/>
                <w:lang w:val="kk-KZ"/>
              </w:rPr>
              <w:t>Абай облы</w:t>
            </w:r>
            <w:r w:rsidRPr="0040404B">
              <w:rPr>
                <w:rFonts w:ascii="Times New Roman" w:hAnsi="Times New Roman" w:cs="Times New Roman"/>
                <w:sz w:val="24"/>
                <w:szCs w:val="24"/>
                <w:lang w:val="kk-KZ"/>
              </w:rPr>
              <w:t>стық ББ</w:t>
            </w:r>
          </w:p>
          <w:p w:rsidR="00111A95" w:rsidRPr="00733FEC" w:rsidRDefault="00EE0BC8"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31.08.2023ж</w:t>
            </w:r>
            <w:r w:rsidR="00111A95" w:rsidRPr="00733FEC">
              <w:rPr>
                <w:rFonts w:ascii="Times New Roman" w:hAnsi="Times New Roman" w:cs="Times New Roman"/>
                <w:sz w:val="24"/>
                <w:szCs w:val="24"/>
                <w:lang w:val="kk-KZ"/>
              </w:rPr>
              <w:t>. № 01-03-491</w:t>
            </w:r>
          </w:p>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Педагог-модератор</w:t>
            </w:r>
          </w:p>
        </w:tc>
      </w:tr>
      <w:tr w:rsidR="00733FEC" w:rsidRPr="00733FEC" w:rsidTr="00615734">
        <w:trPr>
          <w:trHeight w:val="62"/>
        </w:trPr>
        <w:tc>
          <w:tcPr>
            <w:tcW w:w="388"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3</w:t>
            </w:r>
          </w:p>
        </w:tc>
        <w:tc>
          <w:tcPr>
            <w:tcW w:w="1034" w:type="pct"/>
            <w:shd w:val="clear" w:color="auto" w:fill="auto"/>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Жангазина Гульнара Жумагельдыевна</w:t>
            </w:r>
          </w:p>
        </w:tc>
        <w:tc>
          <w:tcPr>
            <w:tcW w:w="1851" w:type="pct"/>
            <w:shd w:val="clear" w:color="auto" w:fill="auto"/>
          </w:tcPr>
          <w:p w:rsidR="00111A95" w:rsidRPr="00615734" w:rsidRDefault="00111A95" w:rsidP="00615734">
            <w:pPr>
              <w:jc w:val="both"/>
              <w:rPr>
                <w:rStyle w:val="aa"/>
                <w:rFonts w:ascii="Times New Roman" w:hAnsi="Times New Roman" w:cs="Times New Roman"/>
                <w:b w:val="0"/>
                <w:i w:val="0"/>
                <w:sz w:val="24"/>
                <w:szCs w:val="24"/>
                <w:lang w:val="kk-KZ"/>
              </w:rPr>
            </w:pPr>
            <w:r w:rsidRPr="00733FEC">
              <w:rPr>
                <w:rFonts w:ascii="Times New Roman" w:hAnsi="Times New Roman" w:cs="Times New Roman"/>
                <w:sz w:val="24"/>
                <w:szCs w:val="24"/>
                <w:lang w:val="kk-KZ"/>
              </w:rPr>
              <w:t>Мастер  производственного обучения  «</w:t>
            </w:r>
            <w:r w:rsidR="00615734">
              <w:rPr>
                <w:rFonts w:ascii="Times New Roman" w:hAnsi="Times New Roman" w:cs="Times New Roman"/>
                <w:sz w:val="24"/>
                <w:szCs w:val="24"/>
                <w:lang w:val="kk-KZ"/>
              </w:rPr>
              <w:t>Қоғамдық тамақтандыру»</w:t>
            </w:r>
          </w:p>
        </w:tc>
        <w:tc>
          <w:tcPr>
            <w:tcW w:w="1728" w:type="pct"/>
          </w:tcPr>
          <w:p w:rsidR="00111A95" w:rsidRPr="00733FEC" w:rsidRDefault="00EE0BC8"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Бұйрық   Абай облы</w:t>
            </w:r>
            <w:r w:rsidRPr="00EE0BC8">
              <w:rPr>
                <w:rFonts w:ascii="Times New Roman" w:hAnsi="Times New Roman" w:cs="Times New Roman"/>
                <w:sz w:val="24"/>
                <w:szCs w:val="24"/>
                <w:lang w:val="kk-KZ"/>
              </w:rPr>
              <w:t>стық ББ</w:t>
            </w:r>
            <w:r>
              <w:rPr>
                <w:rFonts w:ascii="Times New Roman" w:hAnsi="Times New Roman" w:cs="Times New Roman"/>
                <w:sz w:val="24"/>
                <w:szCs w:val="24"/>
                <w:lang w:val="kk-KZ"/>
              </w:rPr>
              <w:t xml:space="preserve"> 31.08.2023ж</w:t>
            </w:r>
            <w:r w:rsidR="00111A95" w:rsidRPr="00733FEC">
              <w:rPr>
                <w:rFonts w:ascii="Times New Roman" w:hAnsi="Times New Roman" w:cs="Times New Roman"/>
                <w:sz w:val="24"/>
                <w:szCs w:val="24"/>
                <w:lang w:val="kk-KZ"/>
              </w:rPr>
              <w:t>.</w:t>
            </w:r>
          </w:p>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 01-03-491</w:t>
            </w:r>
          </w:p>
          <w:p w:rsidR="00111A95" w:rsidRPr="00733FEC" w:rsidRDefault="00111A95" w:rsidP="00124EA4">
            <w:pPr>
              <w:jc w:val="both"/>
              <w:rPr>
                <w:rFonts w:ascii="Times New Roman" w:eastAsia="Times New Roman" w:hAnsi="Times New Roman" w:cs="Times New Roman"/>
                <w:sz w:val="24"/>
                <w:szCs w:val="24"/>
                <w:lang w:val="kk-KZ"/>
              </w:rPr>
            </w:pPr>
            <w:r w:rsidRPr="00733FEC">
              <w:rPr>
                <w:rFonts w:ascii="Times New Roman" w:hAnsi="Times New Roman" w:cs="Times New Roman"/>
                <w:sz w:val="24"/>
                <w:szCs w:val="24"/>
                <w:lang w:val="kk-KZ"/>
              </w:rPr>
              <w:t>Педагог-эксперт</w:t>
            </w:r>
          </w:p>
        </w:tc>
      </w:tr>
      <w:tr w:rsidR="00733FEC" w:rsidRPr="00733FEC" w:rsidTr="00615734">
        <w:trPr>
          <w:trHeight w:val="62"/>
        </w:trPr>
        <w:tc>
          <w:tcPr>
            <w:tcW w:w="388"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4</w:t>
            </w:r>
          </w:p>
        </w:tc>
        <w:tc>
          <w:tcPr>
            <w:tcW w:w="1034" w:type="pct"/>
            <w:shd w:val="clear" w:color="auto" w:fill="auto"/>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 xml:space="preserve">Искакова Айгерим Асемхановна </w:t>
            </w:r>
          </w:p>
        </w:tc>
        <w:tc>
          <w:tcPr>
            <w:tcW w:w="1851" w:type="pct"/>
            <w:shd w:val="clear" w:color="auto" w:fill="auto"/>
          </w:tcPr>
          <w:p w:rsidR="00111A95" w:rsidRPr="00733FEC" w:rsidRDefault="00615734" w:rsidP="00124EA4">
            <w:pPr>
              <w:jc w:val="both"/>
              <w:rPr>
                <w:rFonts w:ascii="Times New Roman" w:eastAsia="Times New Roman" w:hAnsi="Times New Roman" w:cs="Times New Roman"/>
                <w:sz w:val="24"/>
                <w:szCs w:val="24"/>
                <w:lang w:val="kk-KZ"/>
              </w:rPr>
            </w:pPr>
            <w:r w:rsidRPr="00615734">
              <w:rPr>
                <w:rFonts w:ascii="Times New Roman" w:hAnsi="Times New Roman" w:cs="Times New Roman"/>
                <w:sz w:val="24"/>
                <w:szCs w:val="24"/>
                <w:lang w:val="kk-KZ"/>
              </w:rPr>
              <w:t xml:space="preserve">Арнайы пәндер педагогы </w:t>
            </w:r>
            <w:r w:rsidR="00111A95" w:rsidRPr="00733FEC">
              <w:rPr>
                <w:rFonts w:ascii="Times New Roman" w:hAnsi="Times New Roman" w:cs="Times New Roman"/>
                <w:sz w:val="24"/>
                <w:szCs w:val="24"/>
                <w:lang w:val="kk-KZ"/>
              </w:rPr>
              <w:t>«Менеджмент»</w:t>
            </w:r>
          </w:p>
        </w:tc>
        <w:tc>
          <w:tcPr>
            <w:tcW w:w="1728" w:type="pct"/>
          </w:tcPr>
          <w:p w:rsidR="00111A95" w:rsidRPr="00733FEC" w:rsidRDefault="00EE0BC8"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Бұйрық   Абай облы</w:t>
            </w:r>
            <w:r w:rsidRPr="00EE0BC8">
              <w:rPr>
                <w:rFonts w:ascii="Times New Roman" w:hAnsi="Times New Roman" w:cs="Times New Roman"/>
                <w:sz w:val="24"/>
                <w:szCs w:val="24"/>
                <w:lang w:val="kk-KZ"/>
              </w:rPr>
              <w:t>стық ББ</w:t>
            </w:r>
            <w:r>
              <w:rPr>
                <w:rFonts w:ascii="Times New Roman" w:hAnsi="Times New Roman" w:cs="Times New Roman"/>
                <w:sz w:val="24"/>
                <w:szCs w:val="24"/>
                <w:lang w:val="kk-KZ"/>
              </w:rPr>
              <w:t xml:space="preserve"> </w:t>
            </w:r>
            <w:r w:rsidR="00111A95" w:rsidRPr="00733FEC">
              <w:rPr>
                <w:rFonts w:ascii="Times New Roman" w:hAnsi="Times New Roman" w:cs="Times New Roman"/>
                <w:sz w:val="24"/>
                <w:szCs w:val="24"/>
                <w:lang w:val="kk-KZ"/>
              </w:rPr>
              <w:t>31.08.2023г.  № 01-03-491</w:t>
            </w:r>
          </w:p>
          <w:p w:rsidR="00111A95" w:rsidRPr="00733FEC" w:rsidRDefault="00111A95" w:rsidP="00124EA4">
            <w:pPr>
              <w:jc w:val="both"/>
              <w:rPr>
                <w:rFonts w:ascii="Times New Roman" w:eastAsia="Times New Roman" w:hAnsi="Times New Roman" w:cs="Times New Roman"/>
                <w:sz w:val="24"/>
                <w:szCs w:val="24"/>
                <w:lang w:val="kk-KZ"/>
              </w:rPr>
            </w:pPr>
            <w:r w:rsidRPr="00733FEC">
              <w:rPr>
                <w:rFonts w:ascii="Times New Roman" w:hAnsi="Times New Roman" w:cs="Times New Roman"/>
                <w:sz w:val="24"/>
                <w:szCs w:val="24"/>
                <w:lang w:val="kk-KZ"/>
              </w:rPr>
              <w:t>Педагог-модератор</w:t>
            </w:r>
          </w:p>
        </w:tc>
      </w:tr>
      <w:tr w:rsidR="00733FEC" w:rsidRPr="00733FEC" w:rsidTr="00615734">
        <w:trPr>
          <w:trHeight w:val="62"/>
        </w:trPr>
        <w:tc>
          <w:tcPr>
            <w:tcW w:w="388" w:type="pct"/>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5</w:t>
            </w:r>
          </w:p>
        </w:tc>
        <w:tc>
          <w:tcPr>
            <w:tcW w:w="1034" w:type="pct"/>
            <w:shd w:val="clear" w:color="auto" w:fill="auto"/>
          </w:tcPr>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Тулегенова Гульнар Муратовна</w:t>
            </w:r>
          </w:p>
        </w:tc>
        <w:tc>
          <w:tcPr>
            <w:tcW w:w="1851" w:type="pct"/>
            <w:shd w:val="clear" w:color="auto" w:fill="auto"/>
          </w:tcPr>
          <w:p w:rsidR="00615734" w:rsidRDefault="00615734" w:rsidP="00124EA4">
            <w:pPr>
              <w:jc w:val="both"/>
              <w:rPr>
                <w:rFonts w:ascii="Times New Roman" w:hAnsi="Times New Roman" w:cs="Times New Roman"/>
                <w:sz w:val="24"/>
                <w:szCs w:val="24"/>
                <w:lang w:val="kk-KZ"/>
              </w:rPr>
            </w:pPr>
            <w:r w:rsidRPr="00615734">
              <w:rPr>
                <w:rFonts w:ascii="Times New Roman" w:hAnsi="Times New Roman" w:cs="Times New Roman"/>
                <w:sz w:val="24"/>
                <w:szCs w:val="24"/>
                <w:lang w:val="kk-KZ"/>
              </w:rPr>
              <w:t xml:space="preserve">Арнайы пәндер педагогы </w:t>
            </w:r>
          </w:p>
          <w:p w:rsidR="00111A95" w:rsidRPr="00733FEC" w:rsidRDefault="00615734" w:rsidP="00124EA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«Есеп және </w:t>
            </w:r>
            <w:r w:rsidR="00111A95" w:rsidRPr="00733FEC">
              <w:rPr>
                <w:rFonts w:ascii="Times New Roman" w:hAnsi="Times New Roman" w:cs="Times New Roman"/>
                <w:sz w:val="24"/>
                <w:szCs w:val="24"/>
                <w:lang w:val="kk-KZ"/>
              </w:rPr>
              <w:t>аудит»</w:t>
            </w:r>
          </w:p>
        </w:tc>
        <w:tc>
          <w:tcPr>
            <w:tcW w:w="1728" w:type="pct"/>
          </w:tcPr>
          <w:p w:rsidR="00111A95" w:rsidRPr="00733FEC" w:rsidRDefault="00EE0BC8" w:rsidP="00124EA4">
            <w:pPr>
              <w:jc w:val="both"/>
              <w:rPr>
                <w:rFonts w:ascii="Times New Roman" w:hAnsi="Times New Roman" w:cs="Times New Roman"/>
                <w:sz w:val="24"/>
                <w:szCs w:val="24"/>
                <w:lang w:val="kk-KZ"/>
              </w:rPr>
            </w:pPr>
            <w:r w:rsidRPr="00EE0BC8">
              <w:rPr>
                <w:rFonts w:ascii="Times New Roman" w:hAnsi="Times New Roman" w:cs="Times New Roman"/>
                <w:sz w:val="24"/>
                <w:szCs w:val="24"/>
                <w:lang w:val="kk-KZ"/>
              </w:rPr>
              <w:t xml:space="preserve">Бұйрық   Абай облыстық ББ </w:t>
            </w:r>
            <w:r>
              <w:rPr>
                <w:rFonts w:ascii="Times New Roman" w:hAnsi="Times New Roman" w:cs="Times New Roman"/>
                <w:sz w:val="24"/>
                <w:szCs w:val="24"/>
                <w:lang w:val="kk-KZ"/>
              </w:rPr>
              <w:t>31.08.2023ж</w:t>
            </w:r>
            <w:r w:rsidR="00111A95" w:rsidRPr="00733FEC">
              <w:rPr>
                <w:rFonts w:ascii="Times New Roman" w:hAnsi="Times New Roman" w:cs="Times New Roman"/>
                <w:sz w:val="24"/>
                <w:szCs w:val="24"/>
                <w:lang w:val="kk-KZ"/>
              </w:rPr>
              <w:t>.  № 01-03-491</w:t>
            </w:r>
          </w:p>
          <w:p w:rsidR="00111A95" w:rsidRPr="00733FEC" w:rsidRDefault="00111A95" w:rsidP="00124EA4">
            <w:pPr>
              <w:jc w:val="both"/>
              <w:rPr>
                <w:rFonts w:ascii="Times New Roman" w:hAnsi="Times New Roman" w:cs="Times New Roman"/>
                <w:sz w:val="24"/>
                <w:szCs w:val="24"/>
                <w:lang w:val="kk-KZ"/>
              </w:rPr>
            </w:pPr>
            <w:r w:rsidRPr="00733FEC">
              <w:rPr>
                <w:rFonts w:ascii="Times New Roman" w:hAnsi="Times New Roman" w:cs="Times New Roman"/>
                <w:sz w:val="24"/>
                <w:szCs w:val="24"/>
                <w:lang w:val="kk-KZ"/>
              </w:rPr>
              <w:t>Педагог-модератор</w:t>
            </w:r>
          </w:p>
        </w:tc>
      </w:tr>
    </w:tbl>
    <w:p w:rsidR="00615734" w:rsidRPr="00615734" w:rsidRDefault="00615734" w:rsidP="00615734">
      <w:pPr>
        <w:pBdr>
          <w:bottom w:val="single" w:sz="4" w:space="12" w:color="FFFFFF"/>
        </w:pBdr>
        <w:tabs>
          <w:tab w:val="left" w:pos="709"/>
        </w:tabs>
        <w:spacing w:after="0" w:line="240" w:lineRule="auto"/>
        <w:ind w:firstLine="284"/>
        <w:jc w:val="both"/>
        <w:rPr>
          <w:rFonts w:ascii="Times New Roman" w:hAnsi="Times New Roman" w:cs="Times New Roman"/>
          <w:sz w:val="28"/>
          <w:szCs w:val="28"/>
        </w:rPr>
      </w:pPr>
      <w:r w:rsidRPr="00615734">
        <w:rPr>
          <w:rFonts w:ascii="Times New Roman" w:hAnsi="Times New Roman" w:cs="Times New Roman"/>
          <w:sz w:val="28"/>
          <w:szCs w:val="28"/>
        </w:rPr>
        <w:t xml:space="preserve">3.6 </w:t>
      </w:r>
      <w:proofErr w:type="spellStart"/>
      <w:r w:rsidRPr="00615734">
        <w:rPr>
          <w:rFonts w:ascii="Times New Roman" w:hAnsi="Times New Roman" w:cs="Times New Roman"/>
          <w:sz w:val="28"/>
          <w:szCs w:val="28"/>
        </w:rPr>
        <w:t>Педагогтар</w:t>
      </w:r>
      <w:proofErr w:type="spellEnd"/>
      <w:r w:rsidRPr="00615734">
        <w:rPr>
          <w:rFonts w:ascii="Times New Roman" w:hAnsi="Times New Roman" w:cs="Times New Roman"/>
          <w:sz w:val="28"/>
          <w:szCs w:val="28"/>
        </w:rPr>
        <w:t xml:space="preserve"> мен </w:t>
      </w:r>
      <w:proofErr w:type="spellStart"/>
      <w:r w:rsidRPr="00615734">
        <w:rPr>
          <w:rFonts w:ascii="Times New Roman" w:hAnsi="Times New Roman" w:cs="Times New Roman"/>
          <w:sz w:val="28"/>
          <w:szCs w:val="28"/>
        </w:rPr>
        <w:t>өндірістік</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оқыту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шеберлерінің</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біліктілігін</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арттыру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курстарынан</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өту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кезінде</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кестені</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сақтамау</w:t>
      </w:r>
      <w:proofErr w:type="spellEnd"/>
      <w:r w:rsidRPr="00615734">
        <w:rPr>
          <w:rFonts w:ascii="Times New Roman" w:hAnsi="Times New Roman" w:cs="Times New Roman"/>
          <w:sz w:val="28"/>
          <w:szCs w:val="28"/>
        </w:rPr>
        <w:t>.</w:t>
      </w:r>
    </w:p>
    <w:p w:rsidR="00551214" w:rsidRDefault="00615734" w:rsidP="0061573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615734">
        <w:rPr>
          <w:rFonts w:ascii="Times New Roman" w:hAnsi="Times New Roman" w:cs="Times New Roman"/>
          <w:sz w:val="28"/>
          <w:szCs w:val="28"/>
        </w:rPr>
        <w:t>«</w:t>
      </w:r>
      <w:proofErr w:type="spellStart"/>
      <w:r w:rsidRPr="00615734">
        <w:rPr>
          <w:rFonts w:ascii="Times New Roman" w:hAnsi="Times New Roman" w:cs="Times New Roman"/>
          <w:sz w:val="28"/>
          <w:szCs w:val="28"/>
        </w:rPr>
        <w:t>Өрлеу</w:t>
      </w:r>
      <w:proofErr w:type="spellEnd"/>
      <w:r w:rsidRPr="00615734">
        <w:rPr>
          <w:rFonts w:ascii="Times New Roman" w:hAnsi="Times New Roman" w:cs="Times New Roman"/>
          <w:sz w:val="28"/>
          <w:szCs w:val="28"/>
        </w:rPr>
        <w:t>» БАҰО» АҚ филиалы «</w:t>
      </w:r>
      <w:proofErr w:type="spellStart"/>
      <w:r w:rsidRPr="00615734">
        <w:rPr>
          <w:rFonts w:ascii="Times New Roman" w:hAnsi="Times New Roman" w:cs="Times New Roman"/>
          <w:sz w:val="28"/>
          <w:szCs w:val="28"/>
        </w:rPr>
        <w:t>Талап</w:t>
      </w:r>
      <w:proofErr w:type="spellEnd"/>
      <w:r w:rsidRPr="00615734">
        <w:rPr>
          <w:rFonts w:ascii="Times New Roman" w:hAnsi="Times New Roman" w:cs="Times New Roman"/>
          <w:sz w:val="28"/>
          <w:szCs w:val="28"/>
        </w:rPr>
        <w:t xml:space="preserve">» КЕАҚ </w:t>
      </w:r>
      <w:proofErr w:type="spellStart"/>
      <w:r w:rsidRPr="00615734">
        <w:rPr>
          <w:rFonts w:ascii="Times New Roman" w:hAnsi="Times New Roman" w:cs="Times New Roman"/>
          <w:sz w:val="28"/>
          <w:szCs w:val="28"/>
        </w:rPr>
        <w:t>ұйымдастырған</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біліктілікті</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арттыру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курстары</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оффлайн</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форматта</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өткізілі</w:t>
      </w:r>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мұғалімдер</w:t>
      </w:r>
      <w:proofErr w:type="spellEnd"/>
      <w:r>
        <w:rPr>
          <w:rFonts w:ascii="Times New Roman" w:hAnsi="Times New Roman" w:cs="Times New Roman"/>
          <w:sz w:val="28"/>
          <w:szCs w:val="28"/>
        </w:rPr>
        <w:t xml:space="preserve"> мен </w:t>
      </w:r>
      <w:r>
        <w:rPr>
          <w:rFonts w:ascii="Times New Roman" w:hAnsi="Times New Roman" w:cs="Times New Roman"/>
          <w:sz w:val="28"/>
          <w:szCs w:val="28"/>
          <w:lang w:val="kk-KZ"/>
        </w:rPr>
        <w:t>шеберлерге</w:t>
      </w:r>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біліктілікті</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арттыру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курстарында</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оқуға</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барлық</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жағдай</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жасалған</w:t>
      </w:r>
      <w:proofErr w:type="spellEnd"/>
      <w:r w:rsidRPr="00615734">
        <w:rPr>
          <w:rFonts w:ascii="Times New Roman" w:hAnsi="Times New Roman" w:cs="Times New Roman"/>
          <w:sz w:val="28"/>
          <w:szCs w:val="28"/>
        </w:rPr>
        <w:t xml:space="preserve">. ДК </w:t>
      </w:r>
      <w:proofErr w:type="spellStart"/>
      <w:r w:rsidRPr="00615734">
        <w:rPr>
          <w:rFonts w:ascii="Times New Roman" w:hAnsi="Times New Roman" w:cs="Times New Roman"/>
          <w:sz w:val="28"/>
          <w:szCs w:val="28"/>
        </w:rPr>
        <w:t>курстары</w:t>
      </w:r>
      <w:proofErr w:type="spellEnd"/>
      <w:r w:rsidRPr="00615734">
        <w:rPr>
          <w:rFonts w:ascii="Times New Roman" w:hAnsi="Times New Roman" w:cs="Times New Roman"/>
          <w:sz w:val="28"/>
          <w:szCs w:val="28"/>
        </w:rPr>
        <w:t xml:space="preserve"> мен </w:t>
      </w:r>
      <w:proofErr w:type="spellStart"/>
      <w:r w:rsidRPr="00615734">
        <w:rPr>
          <w:rFonts w:ascii="Times New Roman" w:hAnsi="Times New Roman" w:cs="Times New Roman"/>
          <w:sz w:val="28"/>
          <w:szCs w:val="28"/>
        </w:rPr>
        <w:t>тағылымдамаларын</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аяқтау</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біліктілікті</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арттырудың</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перспективалық</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жоспарына</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сәйкес</w:t>
      </w:r>
      <w:proofErr w:type="spellEnd"/>
      <w:r w:rsidRPr="00615734">
        <w:rPr>
          <w:rFonts w:ascii="Times New Roman" w:hAnsi="Times New Roman" w:cs="Times New Roman"/>
          <w:sz w:val="28"/>
          <w:szCs w:val="28"/>
        </w:rPr>
        <w:t xml:space="preserve"> </w:t>
      </w:r>
      <w:proofErr w:type="spellStart"/>
      <w:r w:rsidRPr="00615734">
        <w:rPr>
          <w:rFonts w:ascii="Times New Roman" w:hAnsi="Times New Roman" w:cs="Times New Roman"/>
          <w:sz w:val="28"/>
          <w:szCs w:val="28"/>
        </w:rPr>
        <w:t>ұйымдастырылады</w:t>
      </w:r>
      <w:proofErr w:type="spellEnd"/>
      <w:r w:rsidRPr="00615734">
        <w:rPr>
          <w:rFonts w:ascii="Times New Roman" w:hAnsi="Times New Roman" w:cs="Times New Roman"/>
          <w:sz w:val="28"/>
          <w:szCs w:val="28"/>
        </w:rPr>
        <w:t>.</w:t>
      </w:r>
    </w:p>
    <w:p w:rsidR="00615734" w:rsidRPr="00615734" w:rsidRDefault="00615734" w:rsidP="0061573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4. Кадрларды</w:t>
      </w:r>
      <w:r w:rsidR="00BE12F3">
        <w:rPr>
          <w:rFonts w:ascii="Times New Roman" w:hAnsi="Times New Roman" w:cs="Times New Roman"/>
          <w:sz w:val="28"/>
          <w:szCs w:val="28"/>
          <w:lang w:val="kk-KZ"/>
        </w:rPr>
        <w:t xml:space="preserve"> басқару бөлімі</w:t>
      </w:r>
      <w:r w:rsidRPr="00615734">
        <w:rPr>
          <w:rFonts w:ascii="Times New Roman" w:hAnsi="Times New Roman" w:cs="Times New Roman"/>
          <w:sz w:val="28"/>
          <w:szCs w:val="28"/>
          <w:lang w:val="kk-KZ"/>
        </w:rPr>
        <w:t xml:space="preserve"> қызметіндегі сыбайлас жемқорлық тәуекелдерін анықтау саласында.</w:t>
      </w:r>
    </w:p>
    <w:p w:rsidR="00615734" w:rsidRPr="00615734" w:rsidRDefault="00615734" w:rsidP="0061573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615734">
        <w:rPr>
          <w:rFonts w:ascii="Times New Roman" w:hAnsi="Times New Roman" w:cs="Times New Roman"/>
          <w:sz w:val="28"/>
          <w:szCs w:val="28"/>
          <w:lang w:val="kk-KZ"/>
        </w:rPr>
        <w:t xml:space="preserve">4.1 </w:t>
      </w:r>
      <w:r w:rsidR="00BE12F3" w:rsidRPr="00BE12F3">
        <w:rPr>
          <w:rFonts w:ascii="Times New Roman" w:hAnsi="Times New Roman" w:cs="Times New Roman"/>
          <w:sz w:val="28"/>
          <w:szCs w:val="28"/>
          <w:lang w:val="kk-KZ"/>
        </w:rPr>
        <w:t>Кадрларды</w:t>
      </w:r>
      <w:r w:rsidRPr="00615734">
        <w:rPr>
          <w:rFonts w:ascii="Times New Roman" w:hAnsi="Times New Roman" w:cs="Times New Roman"/>
          <w:sz w:val="28"/>
          <w:szCs w:val="28"/>
          <w:lang w:val="kk-KZ"/>
        </w:rPr>
        <w:t xml:space="preserve"> басқару, кадрлардың ауысуы.</w:t>
      </w:r>
    </w:p>
    <w:p w:rsidR="00615734" w:rsidRPr="00615734" w:rsidRDefault="00615734" w:rsidP="00615734">
      <w:pPr>
        <w:pBdr>
          <w:bottom w:val="single" w:sz="4" w:space="12" w:color="FFFFFF"/>
        </w:pBdr>
        <w:tabs>
          <w:tab w:val="left" w:pos="709"/>
        </w:tabs>
        <w:spacing w:after="0" w:line="240" w:lineRule="auto"/>
        <w:ind w:firstLine="284"/>
        <w:jc w:val="both"/>
        <w:rPr>
          <w:rFonts w:ascii="Times New Roman" w:hAnsi="Times New Roman" w:cs="Times New Roman"/>
          <w:sz w:val="28"/>
          <w:szCs w:val="28"/>
          <w:lang w:val="kk-KZ"/>
        </w:rPr>
      </w:pPr>
      <w:r w:rsidRPr="00615734">
        <w:rPr>
          <w:rFonts w:ascii="Times New Roman" w:hAnsi="Times New Roman" w:cs="Times New Roman"/>
          <w:sz w:val="28"/>
          <w:szCs w:val="28"/>
          <w:lang w:val="kk-KZ"/>
        </w:rPr>
        <w:t>«Бизнес және сервис колледжі»</w:t>
      </w:r>
      <w:r w:rsidR="00BE12F3">
        <w:rPr>
          <w:rFonts w:ascii="Times New Roman" w:hAnsi="Times New Roman" w:cs="Times New Roman"/>
          <w:sz w:val="28"/>
          <w:szCs w:val="28"/>
          <w:lang w:val="kk-KZ"/>
        </w:rPr>
        <w:t xml:space="preserve"> КМҚК</w:t>
      </w:r>
      <w:r w:rsidRPr="00615734">
        <w:rPr>
          <w:rFonts w:ascii="Times New Roman" w:hAnsi="Times New Roman" w:cs="Times New Roman"/>
          <w:sz w:val="28"/>
          <w:szCs w:val="28"/>
          <w:lang w:val="kk-KZ"/>
        </w:rPr>
        <w:t xml:space="preserve"> облыстық білім басқармасына қарасты</w:t>
      </w:r>
      <w:r w:rsidR="00BE12F3" w:rsidRPr="00BE12F3">
        <w:rPr>
          <w:rFonts w:ascii="Times New Roman" w:hAnsi="Times New Roman" w:cs="Times New Roman"/>
          <w:sz w:val="28"/>
          <w:szCs w:val="28"/>
          <w:lang w:val="kk-KZ"/>
        </w:rPr>
        <w:t xml:space="preserve"> </w:t>
      </w:r>
      <w:r w:rsidR="00BE12F3" w:rsidRPr="00615734">
        <w:rPr>
          <w:rFonts w:ascii="Times New Roman" w:hAnsi="Times New Roman" w:cs="Times New Roman"/>
          <w:sz w:val="28"/>
          <w:szCs w:val="28"/>
          <w:lang w:val="kk-KZ"/>
        </w:rPr>
        <w:t>мемлекеттік кәсіпорын</w:t>
      </w:r>
      <w:r w:rsidRPr="00615734">
        <w:rPr>
          <w:rFonts w:ascii="Times New Roman" w:hAnsi="Times New Roman" w:cs="Times New Roman"/>
          <w:sz w:val="28"/>
          <w:szCs w:val="28"/>
          <w:lang w:val="kk-KZ"/>
        </w:rPr>
        <w:t>. Колледж директоры Хожанова А.Б. 2016 жылдан бастап колледжді басқарады. Колледж әкімшілігі төрт оры</w:t>
      </w:r>
      <w:r w:rsidR="00BE12F3">
        <w:rPr>
          <w:rFonts w:ascii="Times New Roman" w:hAnsi="Times New Roman" w:cs="Times New Roman"/>
          <w:sz w:val="28"/>
          <w:szCs w:val="28"/>
          <w:lang w:val="kk-KZ"/>
        </w:rPr>
        <w:t>нбасардан (Жұмабекова С.Б. – ОІ., Турсунбаева А.Қ. – ОӨЖ, Иванова Л.Н. – ТЖ., Липатова Е.Б. – ОӘЖ, Қабжанова Қ.Р. – ӘШБ, бас бухгалтер Даулетканова Е.М</w:t>
      </w:r>
      <w:r w:rsidRPr="00615734">
        <w:rPr>
          <w:rFonts w:ascii="Times New Roman" w:hAnsi="Times New Roman" w:cs="Times New Roman"/>
          <w:sz w:val="28"/>
          <w:szCs w:val="28"/>
          <w:lang w:val="kk-KZ"/>
        </w:rPr>
        <w:t>.</w:t>
      </w:r>
      <w:r w:rsidR="00BE12F3">
        <w:rPr>
          <w:rFonts w:ascii="Times New Roman" w:hAnsi="Times New Roman" w:cs="Times New Roman"/>
          <w:sz w:val="28"/>
          <w:szCs w:val="28"/>
          <w:lang w:val="kk-KZ"/>
        </w:rPr>
        <w:t>)</w:t>
      </w:r>
    </w:p>
    <w:p w:rsidR="00615734" w:rsidRDefault="00BE12F3" w:rsidP="007F4EE4">
      <w:pPr>
        <w:pBdr>
          <w:bottom w:val="single" w:sz="4" w:space="12" w:color="FFFFFF"/>
        </w:pBdr>
        <w:spacing w:after="0" w:line="240" w:lineRule="auto"/>
        <w:ind w:firstLine="284"/>
        <w:jc w:val="both"/>
        <w:rPr>
          <w:rFonts w:ascii="Times New Roman" w:hAnsi="Times New Roman"/>
          <w:sz w:val="28"/>
          <w:szCs w:val="28"/>
          <w:lang w:val="kk-KZ"/>
        </w:rPr>
      </w:pPr>
      <w:r w:rsidRPr="00BE12F3">
        <w:rPr>
          <w:rFonts w:ascii="Times New Roman" w:hAnsi="Times New Roman"/>
          <w:sz w:val="28"/>
          <w:szCs w:val="28"/>
          <w:lang w:val="kk-KZ"/>
        </w:rPr>
        <w:t>Колледж әкімшілігімен қабылданған шешімдер бөлім басшыларымен келісіліп, олар өз кезегінде қызметкерлерге жеткізеді. Талдау нәтижелері бойынша әкімшілік-басқару персоналының өз қалауы бойынша шешім қабылдауына ықпал ететін, жеке тұлғалардың өз құқықтары мен заңды мүдделерін жүзеге асыруына кедергілер тудыратын ережелер немесе құқықтық олқылықтар белгіленбеген. нормативтік құқықтық актілерді ерікті түрде түсіндіру. Колледж сайтында «Директордың блогы» бөлімі бар.</w:t>
      </w:r>
    </w:p>
    <w:p w:rsidR="00BE12F3" w:rsidRPr="00BE12F3" w:rsidRDefault="00BE12F3" w:rsidP="00BE12F3">
      <w:pPr>
        <w:pBdr>
          <w:bottom w:val="single" w:sz="4" w:space="12" w:color="FFFFFF"/>
        </w:pBdr>
        <w:spacing w:after="0" w:line="240" w:lineRule="auto"/>
        <w:ind w:firstLine="284"/>
        <w:jc w:val="both"/>
        <w:rPr>
          <w:rFonts w:ascii="Times New Roman" w:hAnsi="Times New Roman"/>
          <w:sz w:val="28"/>
          <w:szCs w:val="28"/>
          <w:lang w:val="kk-KZ"/>
        </w:rPr>
      </w:pPr>
      <w:r w:rsidRPr="00BE12F3">
        <w:rPr>
          <w:rFonts w:ascii="Times New Roman" w:hAnsi="Times New Roman"/>
          <w:sz w:val="28"/>
          <w:szCs w:val="28"/>
          <w:lang w:val="kk-KZ"/>
        </w:rPr>
        <w:t>12 айда 20 адам жұмысқа қабылданып, 3 штаттан тыс оқытушы, 1 штаттан тыс қызметкер, 22 адам өз өтініштері бойынша (мамандықтың жабылуына, сағат санының қысқаруына, басқа жерге а</w:t>
      </w:r>
      <w:r>
        <w:rPr>
          <w:rFonts w:ascii="Times New Roman" w:hAnsi="Times New Roman"/>
          <w:sz w:val="28"/>
          <w:szCs w:val="28"/>
          <w:lang w:val="kk-KZ"/>
        </w:rPr>
        <w:t>уысуына және т.б.) кеткен. Келеңсіз</w:t>
      </w:r>
      <w:r w:rsidRPr="00BE12F3">
        <w:rPr>
          <w:rFonts w:ascii="Times New Roman" w:hAnsi="Times New Roman"/>
          <w:sz w:val="28"/>
          <w:szCs w:val="28"/>
          <w:lang w:val="kk-KZ"/>
        </w:rPr>
        <w:t xml:space="preserve"> себептермен жұмыстан шығарулар болған жоқ.</w:t>
      </w:r>
    </w:p>
    <w:p w:rsidR="00BE12F3" w:rsidRPr="00BE12F3" w:rsidRDefault="00BE12F3" w:rsidP="00BE12F3">
      <w:pPr>
        <w:pBdr>
          <w:bottom w:val="single" w:sz="4" w:space="12" w:color="FFFFFF"/>
        </w:pBdr>
        <w:spacing w:after="0" w:line="240" w:lineRule="auto"/>
        <w:ind w:firstLine="284"/>
        <w:jc w:val="both"/>
        <w:rPr>
          <w:rFonts w:ascii="Times New Roman" w:hAnsi="Times New Roman"/>
          <w:sz w:val="28"/>
          <w:szCs w:val="28"/>
          <w:lang w:val="kk-KZ"/>
        </w:rPr>
      </w:pPr>
      <w:r w:rsidRPr="00BE12F3">
        <w:rPr>
          <w:rFonts w:ascii="Times New Roman" w:hAnsi="Times New Roman"/>
          <w:sz w:val="28"/>
          <w:szCs w:val="28"/>
          <w:lang w:val="kk-KZ"/>
        </w:rPr>
        <w:t>4.2 Мүдделер қақтығысын шешу.</w:t>
      </w:r>
    </w:p>
    <w:p w:rsidR="00BE12F3" w:rsidRDefault="00BE12F3" w:rsidP="00BE12F3">
      <w:pPr>
        <w:pBdr>
          <w:bottom w:val="single" w:sz="4" w:space="12" w:color="FFFFFF"/>
        </w:pBdr>
        <w:spacing w:after="0" w:line="240" w:lineRule="auto"/>
        <w:ind w:firstLine="284"/>
        <w:jc w:val="both"/>
        <w:rPr>
          <w:rFonts w:ascii="Times New Roman" w:hAnsi="Times New Roman"/>
          <w:sz w:val="28"/>
          <w:szCs w:val="28"/>
          <w:lang w:val="kk-KZ"/>
        </w:rPr>
      </w:pPr>
      <w:r w:rsidRPr="00BE12F3">
        <w:rPr>
          <w:rFonts w:ascii="Times New Roman" w:hAnsi="Times New Roman"/>
          <w:sz w:val="28"/>
          <w:szCs w:val="28"/>
          <w:lang w:val="kk-KZ"/>
        </w:rPr>
        <w:t xml:space="preserve">Колледждің комплаенс қызметі мүдделер қақтығысын шешу туралы ережені әзірледі, оның мақсаты колледжде сыбайлас жемқорлықтың алдын алу және оған қарсы тұру бойынша жұмыстарды жүзеге асыруға бірыңғай </w:t>
      </w:r>
      <w:r w:rsidRPr="00BE12F3">
        <w:rPr>
          <w:rFonts w:ascii="Times New Roman" w:hAnsi="Times New Roman"/>
          <w:sz w:val="28"/>
          <w:szCs w:val="28"/>
          <w:lang w:val="kk-KZ"/>
        </w:rPr>
        <w:lastRenderedPageBreak/>
        <w:t>көзқарасты қалыптастыру болып табылады. Мүдделер қақтығысы туралы хабарламалар журналы жүргізілді.</w:t>
      </w:r>
    </w:p>
    <w:p w:rsidR="008941F9" w:rsidRDefault="008941F9" w:rsidP="00BE12F3">
      <w:pPr>
        <w:pBdr>
          <w:bottom w:val="single" w:sz="4" w:space="12" w:color="FFFFFF"/>
        </w:pBdr>
        <w:spacing w:after="0" w:line="240" w:lineRule="auto"/>
        <w:ind w:firstLine="284"/>
        <w:jc w:val="both"/>
        <w:rPr>
          <w:rFonts w:ascii="Times New Roman" w:hAnsi="Times New Roman"/>
          <w:sz w:val="28"/>
          <w:szCs w:val="28"/>
          <w:lang w:val="kk-KZ"/>
        </w:rPr>
      </w:pPr>
      <w:r w:rsidRPr="008941F9">
        <w:rPr>
          <w:rFonts w:ascii="Times New Roman" w:hAnsi="Times New Roman"/>
          <w:sz w:val="28"/>
          <w:szCs w:val="28"/>
          <w:lang w:val="kk-KZ"/>
        </w:rPr>
        <w:t xml:space="preserve">«Сыбайлас жемқорлыққа қарсы күрес туралы» Қазақстан Республикасы Заңының 14-бабының 1-тармағына сәйкес жауапты мемлекеттік лауазымды атқаратын адамдарға, мемлекеттік функцияларды орындауға уәкілеттік берілген адамдарға және мемлекеттік функцияларды жүзеге асыруға уәкілеттік берілген адамдарға </w:t>
      </w:r>
      <w:r w:rsidR="000C4E1C">
        <w:rPr>
          <w:rFonts w:ascii="Times New Roman" w:hAnsi="Times New Roman"/>
          <w:sz w:val="28"/>
          <w:szCs w:val="28"/>
          <w:lang w:val="kk-KZ"/>
        </w:rPr>
        <w:t>(</w:t>
      </w:r>
      <w:r w:rsidRPr="008941F9">
        <w:rPr>
          <w:rFonts w:ascii="Times New Roman" w:hAnsi="Times New Roman"/>
          <w:sz w:val="28"/>
          <w:szCs w:val="28"/>
          <w:lang w:val="kk-KZ"/>
        </w:rPr>
        <w:t>Қазақстан Республикасының Президенттігіне, Қазақстан Республикасы Парламентінің немесе мәслихаттарының де</w:t>
      </w:r>
      <w:r>
        <w:rPr>
          <w:rFonts w:ascii="Times New Roman" w:hAnsi="Times New Roman"/>
          <w:sz w:val="28"/>
          <w:szCs w:val="28"/>
          <w:lang w:val="kk-KZ"/>
        </w:rPr>
        <w:t>путаттығына, аудандық қалалық</w:t>
      </w:r>
      <w:r w:rsidRPr="008941F9">
        <w:rPr>
          <w:rFonts w:ascii="Times New Roman" w:hAnsi="Times New Roman"/>
          <w:sz w:val="28"/>
          <w:szCs w:val="28"/>
          <w:lang w:val="kk-KZ"/>
        </w:rPr>
        <w:t>, ауылдардың, ауылдық округтердің әкімдеріне кандидаттар, сондай-ақ сайланбалы жергілікті өзін-өз</w:t>
      </w:r>
      <w:r>
        <w:rPr>
          <w:rFonts w:ascii="Times New Roman" w:hAnsi="Times New Roman"/>
          <w:sz w:val="28"/>
          <w:szCs w:val="28"/>
          <w:lang w:val="kk-KZ"/>
        </w:rPr>
        <w:t>і басқару органдарының мүшелері</w:t>
      </w:r>
      <w:r w:rsidRPr="008941F9">
        <w:rPr>
          <w:rFonts w:ascii="Times New Roman" w:hAnsi="Times New Roman"/>
          <w:sz w:val="28"/>
          <w:szCs w:val="28"/>
          <w:lang w:val="kk-KZ"/>
        </w:rPr>
        <w:t xml:space="preserve"> </w:t>
      </w:r>
      <w:r>
        <w:rPr>
          <w:rFonts w:ascii="Times New Roman" w:hAnsi="Times New Roman"/>
          <w:sz w:val="28"/>
          <w:szCs w:val="28"/>
          <w:lang w:val="kk-KZ"/>
        </w:rPr>
        <w:t xml:space="preserve">олардың жақын туыстары </w:t>
      </w:r>
      <w:r w:rsidRPr="008941F9">
        <w:rPr>
          <w:rFonts w:ascii="Times New Roman" w:hAnsi="Times New Roman"/>
          <w:sz w:val="28"/>
          <w:szCs w:val="28"/>
          <w:lang w:val="kk-KZ"/>
        </w:rPr>
        <w:t xml:space="preserve">(немесе) жұбайы), туыстары атқаратын лауазымдарға бағынысты.тікелей лауазымды атқара алмайды. </w:t>
      </w:r>
    </w:p>
    <w:p w:rsidR="000C4E1C" w:rsidRP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Сыбайлас жемқорлық тәуекелдеріне сыртқы талдау жүргізу кезінде колледждегі жақын туыстарының бірлесіп қызмет (жұмыс) жасау фактілері анықталған жоқ. Мүдделер қақтығысы туралы хабарламалар жоқ.</w:t>
      </w:r>
    </w:p>
    <w:p w:rsidR="000C4E1C" w:rsidRPr="000C4E1C" w:rsidRDefault="00C035D4" w:rsidP="00C035D4">
      <w:pPr>
        <w:pBdr>
          <w:bottom w:val="single" w:sz="4" w:space="12" w:color="FFFFFF"/>
        </w:pBd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0C4E1C" w:rsidRPr="000C4E1C">
        <w:rPr>
          <w:rFonts w:ascii="Times New Roman" w:hAnsi="Times New Roman"/>
          <w:sz w:val="28"/>
          <w:szCs w:val="28"/>
          <w:lang w:val="kk-KZ"/>
        </w:rPr>
        <w:t>4.3 Кадрлық қамтамасыз ету</w:t>
      </w:r>
    </w:p>
    <w:p w:rsid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Қызметкерлердің штаттық саны 2023 жылғы 1 қыркүйектегі жағдай бойынша 118 адамды құрайды, оның ішінде 17 әйел қызметкер бала 3 жасқа толғанға дейін декреттік демалыста.</w:t>
      </w:r>
    </w:p>
    <w:p w:rsidR="000C4E1C" w:rsidRP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4.4 Тапсырыстар</w:t>
      </w:r>
    </w:p>
    <w:p w:rsid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Колледжде шығарылған барлық бұйрықтарға директордың қолы қойылады және күні көрсетіліп, нөмір беріліп, тапсырыс журналдарына жазылады. Колледжде «Негізгі бұйрықтар», «Кадр туралы бұйрықтар», «Іскерлік іссапа</w:t>
      </w:r>
      <w:r>
        <w:rPr>
          <w:rFonts w:ascii="Times New Roman" w:hAnsi="Times New Roman"/>
          <w:sz w:val="28"/>
          <w:szCs w:val="28"/>
          <w:lang w:val="kk-KZ"/>
        </w:rPr>
        <w:t>рлар, демалыстар және сөгістер туралы бұйрықтар</w:t>
      </w:r>
      <w:r w:rsidRPr="000C4E1C">
        <w:rPr>
          <w:rFonts w:ascii="Times New Roman" w:hAnsi="Times New Roman"/>
          <w:sz w:val="28"/>
          <w:szCs w:val="28"/>
          <w:lang w:val="kk-KZ"/>
        </w:rPr>
        <w:t>» үш тіркеу журналы жүргізіледі, бұйрықтардың түпнұсқалары журналдарға сәйкес папкаларда сақталады, көшірмелері бөлімдерге беріледі. Тіркелгеннен кейін бұйрықта көрсетілген колледж қызметкерлері түпнұсқаға бұйрықпен танысқаны туралы қол қояды.</w:t>
      </w:r>
    </w:p>
    <w:p w:rsidR="000C4E1C" w:rsidRP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 xml:space="preserve">4.5 Біліктілікті арттыру курстарын </w:t>
      </w:r>
      <w:r>
        <w:rPr>
          <w:rFonts w:ascii="Times New Roman" w:hAnsi="Times New Roman"/>
          <w:sz w:val="28"/>
          <w:szCs w:val="28"/>
          <w:lang w:val="kk-KZ"/>
        </w:rPr>
        <w:t xml:space="preserve">өту </w:t>
      </w:r>
      <w:r w:rsidRPr="000C4E1C">
        <w:rPr>
          <w:rFonts w:ascii="Times New Roman" w:hAnsi="Times New Roman"/>
          <w:sz w:val="28"/>
          <w:szCs w:val="28"/>
          <w:lang w:val="kk-KZ"/>
        </w:rPr>
        <w:t>тәртібі</w:t>
      </w:r>
    </w:p>
    <w:p w:rsidR="000C4E1C" w:rsidRDefault="000C4E1C" w:rsidP="000C4E1C">
      <w:pPr>
        <w:pBdr>
          <w:bottom w:val="single" w:sz="4" w:space="12" w:color="FFFFFF"/>
        </w:pBdr>
        <w:spacing w:after="0" w:line="240" w:lineRule="auto"/>
        <w:ind w:firstLine="284"/>
        <w:jc w:val="both"/>
        <w:rPr>
          <w:rFonts w:ascii="Times New Roman" w:hAnsi="Times New Roman"/>
          <w:sz w:val="28"/>
          <w:szCs w:val="28"/>
          <w:lang w:val="kk-KZ"/>
        </w:rPr>
      </w:pPr>
      <w:r w:rsidRPr="000C4E1C">
        <w:rPr>
          <w:rFonts w:ascii="Times New Roman" w:hAnsi="Times New Roman"/>
          <w:sz w:val="28"/>
          <w:szCs w:val="28"/>
          <w:lang w:val="kk-KZ"/>
        </w:rPr>
        <w:t>Білім беру стандартының талаптарына сәйкес әрбір педагог пен педагог магистр 3 жыл сайын өз мамандығы бойынша біліктілігін арттыру курстарынан өтуге міндетті. Өндірістік оқыту шеберлері мен арнайы пән оқытушылары өз мамандығы бойынша қайта даярлау курстарынан және тағылымдамадан өтіп, деңгейлері бойынша атақ алады. Оқу үдерісіне модульдік-құзыреттілік тәсілді енгізу үшін бүкіл педагогикалық ұжым техникалық және кәсіптік білім берудің білім беру бағдарламаларын іске асыру, жалпы білім беретін пәндер бойынша жаңартылған білім мазмұны бойынша және т.б. курстардан өтті.</w:t>
      </w:r>
    </w:p>
    <w:p w:rsidR="00AC25FF" w:rsidRPr="00AC25FF" w:rsidRDefault="00AC25FF" w:rsidP="00AC25FF">
      <w:pPr>
        <w:pBdr>
          <w:bottom w:val="single" w:sz="4" w:space="12" w:color="FFFFFF"/>
        </w:pBdr>
        <w:spacing w:after="0" w:line="240" w:lineRule="auto"/>
        <w:ind w:firstLine="284"/>
        <w:jc w:val="both"/>
        <w:rPr>
          <w:rFonts w:ascii="Times New Roman" w:hAnsi="Times New Roman"/>
          <w:sz w:val="28"/>
          <w:szCs w:val="28"/>
          <w:lang w:val="kk-KZ"/>
        </w:rPr>
      </w:pPr>
      <w:r w:rsidRPr="00AC25FF">
        <w:rPr>
          <w:rFonts w:ascii="Times New Roman" w:hAnsi="Times New Roman"/>
          <w:sz w:val="28"/>
          <w:szCs w:val="28"/>
          <w:lang w:val="kk-KZ"/>
        </w:rPr>
        <w:t>4.6 Білімі туралы дипломның атқаратын лауазымына сәйкестігі</w:t>
      </w:r>
    </w:p>
    <w:p w:rsidR="00AC25FF" w:rsidRPr="00AC25FF" w:rsidRDefault="00AC25FF" w:rsidP="00AC25FF">
      <w:pPr>
        <w:pBdr>
          <w:bottom w:val="single" w:sz="4" w:space="12" w:color="FFFFFF"/>
        </w:pBdr>
        <w:spacing w:after="0" w:line="240" w:lineRule="auto"/>
        <w:ind w:firstLine="284"/>
        <w:jc w:val="both"/>
        <w:rPr>
          <w:rFonts w:ascii="Times New Roman" w:hAnsi="Times New Roman"/>
          <w:sz w:val="28"/>
          <w:szCs w:val="28"/>
          <w:lang w:val="kk-KZ"/>
        </w:rPr>
      </w:pPr>
      <w:r w:rsidRPr="00AC25FF">
        <w:rPr>
          <w:rFonts w:ascii="Times New Roman" w:hAnsi="Times New Roman"/>
          <w:sz w:val="28"/>
          <w:szCs w:val="28"/>
          <w:lang w:val="kk-KZ"/>
        </w:rPr>
        <w:t>Мұғалімдердің құзыреті мен біліктілігінің деңгейі білімі туралы диплом, педагогикалық өтілі, біліктілік санатын беру туралы куәлік негізінде анықталады. Колледждің инженерлік-педагогикалық құрамының білімі туралы дипломдары атқаратын лауазымына сәйкес келеді.</w:t>
      </w:r>
    </w:p>
    <w:p w:rsidR="00AC25FF" w:rsidRPr="00AC25FF" w:rsidRDefault="00AC25FF" w:rsidP="00AC25FF">
      <w:pPr>
        <w:pBdr>
          <w:bottom w:val="single" w:sz="4" w:space="12" w:color="FFFFFF"/>
        </w:pBdr>
        <w:spacing w:after="0" w:line="240" w:lineRule="auto"/>
        <w:ind w:firstLine="284"/>
        <w:jc w:val="both"/>
        <w:rPr>
          <w:rFonts w:ascii="Times New Roman" w:hAnsi="Times New Roman"/>
          <w:sz w:val="28"/>
          <w:szCs w:val="28"/>
          <w:lang w:val="kk-KZ"/>
        </w:rPr>
      </w:pPr>
      <w:r w:rsidRPr="00AC25FF">
        <w:rPr>
          <w:rFonts w:ascii="Times New Roman" w:hAnsi="Times New Roman"/>
          <w:sz w:val="28"/>
          <w:szCs w:val="28"/>
          <w:lang w:val="kk-KZ"/>
        </w:rPr>
        <w:t xml:space="preserve"> </w:t>
      </w:r>
    </w:p>
    <w:p w:rsidR="00AC25FF" w:rsidRPr="00AC25FF" w:rsidRDefault="00AC25FF" w:rsidP="00AC25FF">
      <w:pPr>
        <w:pBdr>
          <w:bottom w:val="single" w:sz="4" w:space="12" w:color="FFFFFF"/>
        </w:pBdr>
        <w:spacing w:after="0" w:line="240" w:lineRule="auto"/>
        <w:ind w:firstLine="284"/>
        <w:jc w:val="both"/>
        <w:rPr>
          <w:rFonts w:ascii="Times New Roman" w:hAnsi="Times New Roman"/>
          <w:b/>
          <w:sz w:val="28"/>
          <w:szCs w:val="28"/>
          <w:lang w:val="kk-KZ"/>
        </w:rPr>
      </w:pPr>
      <w:r w:rsidRPr="00AC25FF">
        <w:rPr>
          <w:rFonts w:ascii="Times New Roman" w:hAnsi="Times New Roman"/>
          <w:b/>
          <w:sz w:val="28"/>
          <w:szCs w:val="28"/>
          <w:lang w:val="kk-KZ"/>
        </w:rPr>
        <w:lastRenderedPageBreak/>
        <w:t>5. Мемлекеттік сатып алулардағы сыбайлас жемқорлық тәуекелдерін анықтау саласында.</w:t>
      </w:r>
    </w:p>
    <w:p w:rsidR="00C435A6" w:rsidRPr="000C4E1C" w:rsidRDefault="00AC25FF" w:rsidP="00193089">
      <w:pPr>
        <w:pBdr>
          <w:bottom w:val="single" w:sz="4" w:space="8" w:color="FFFFFF"/>
        </w:pBdr>
        <w:spacing w:after="0" w:line="240" w:lineRule="auto"/>
        <w:ind w:firstLine="284"/>
        <w:jc w:val="both"/>
        <w:rPr>
          <w:rFonts w:ascii="Times New Roman" w:hAnsi="Times New Roman" w:cs="Times New Roman"/>
          <w:sz w:val="28"/>
          <w:szCs w:val="28"/>
          <w:lang w:val="kk-KZ"/>
        </w:rPr>
      </w:pPr>
      <w:r w:rsidRPr="00AC25FF">
        <w:rPr>
          <w:rFonts w:ascii="Times New Roman" w:hAnsi="Times New Roman" w:cs="Times New Roman"/>
          <w:sz w:val="28"/>
          <w:szCs w:val="28"/>
          <w:lang w:val="kk-KZ"/>
        </w:rPr>
        <w:t>Қазақстан Республикасының «Мемлекеттік сатып алу туралы» қолданыстағы заңнамасына сәйкес жыл сайын мемлекеттік сатып алу жоспарлары колледж директорымен бекітіліп, WWW.goszakup.gov.kz интернет-ресурсында орналастырылады. Мемлекеттік сатып алу жоспарына өзгертулер белгіленген мерзімде енгізіледі. Колледж мәміле жасасу негізінде міндеттемелерді қабылдайды. Барлық мемлекеттік сатып алулар электронды түрде жүзеге асырылады.</w:t>
      </w:r>
    </w:p>
    <w:p w:rsidR="002427EB" w:rsidRDefault="00AC25FF" w:rsidP="00124EA4">
      <w:pPr>
        <w:pBdr>
          <w:bottom w:val="single" w:sz="4" w:space="8" w:color="FFFFFF"/>
        </w:pBd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Абай облыстық</w:t>
      </w:r>
      <w:r w:rsidRPr="00AC25FF">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басқармасының «Бизнес</w:t>
      </w:r>
      <w:r w:rsidRPr="00AC25FF">
        <w:rPr>
          <w:rFonts w:ascii="Times New Roman" w:hAnsi="Times New Roman" w:cs="Times New Roman"/>
          <w:sz w:val="28"/>
          <w:szCs w:val="28"/>
          <w:lang w:val="kk-KZ"/>
        </w:rPr>
        <w:t xml:space="preserve"> және сервис колледжі»</w:t>
      </w:r>
      <w:r w:rsidR="002B4B28">
        <w:rPr>
          <w:rFonts w:ascii="Times New Roman" w:hAnsi="Times New Roman" w:cs="Times New Roman"/>
          <w:sz w:val="28"/>
          <w:szCs w:val="28"/>
          <w:lang w:val="kk-KZ"/>
        </w:rPr>
        <w:t>КМҚК</w:t>
      </w:r>
      <w:r w:rsidRPr="00AC25FF">
        <w:rPr>
          <w:rFonts w:ascii="Times New Roman" w:hAnsi="Times New Roman" w:cs="Times New Roman"/>
          <w:sz w:val="28"/>
          <w:szCs w:val="28"/>
          <w:lang w:val="kk-KZ"/>
        </w:rPr>
        <w:t xml:space="preserve"> мемлекеттік қазыналық кәсіпорны 2022 жылдың 1 қыркүйегінен 2023 жылдың 1 қыркүйегіне дейін өткен жыл ішінде жалпы сомасы 112 230 914,4 теңгені құрайтын 419 мемлекеттік сатып алуды жүзеге асырды. Жалпы сомасы 79 787 385,56 теңгені құрайтын тауарларды, жұмыстарды, көрсетілетін қыз</w:t>
      </w:r>
      <w:r w:rsidR="002B4B28">
        <w:rPr>
          <w:rFonts w:ascii="Times New Roman" w:hAnsi="Times New Roman" w:cs="Times New Roman"/>
          <w:sz w:val="28"/>
          <w:szCs w:val="28"/>
          <w:lang w:val="kk-KZ"/>
        </w:rPr>
        <w:t>меттерді баға ұсыныстарын тапсырыс беру</w:t>
      </w:r>
      <w:r w:rsidRPr="00AC25FF">
        <w:rPr>
          <w:rFonts w:ascii="Times New Roman" w:hAnsi="Times New Roman" w:cs="Times New Roman"/>
          <w:sz w:val="28"/>
          <w:szCs w:val="28"/>
          <w:lang w:val="kk-KZ"/>
        </w:rPr>
        <w:t xml:space="preserve"> тәсілімен мемлекеттік сатып алу жарияланды, оның ішінде бір көзден алу тәсілімен өткізілмеген сатып алу бойынша 20 260 274,3 теңге сомасына 144 сатып алуды құрады. Бір көзден 32 443 528,84 теңгеге 8 шартты тікелей жасау арқылы. Жарияланған сатып алулар бойынша үнемдеу сомасы 23 052 152,4 млн теңгені құрады. М</w:t>
      </w:r>
      <w:r w:rsidR="002B4B28">
        <w:rPr>
          <w:rFonts w:ascii="Times New Roman" w:hAnsi="Times New Roman" w:cs="Times New Roman"/>
          <w:sz w:val="28"/>
          <w:szCs w:val="28"/>
          <w:lang w:val="kk-KZ"/>
        </w:rPr>
        <w:t xml:space="preserve">емлекеттік сатып алуға жаман пиғылды </w:t>
      </w:r>
      <w:r w:rsidRPr="00AC25FF">
        <w:rPr>
          <w:rFonts w:ascii="Times New Roman" w:hAnsi="Times New Roman" w:cs="Times New Roman"/>
          <w:sz w:val="28"/>
          <w:szCs w:val="28"/>
          <w:lang w:val="kk-KZ"/>
        </w:rPr>
        <w:t>қатысушылардың</w:t>
      </w:r>
      <w:r w:rsidR="002B4B28">
        <w:rPr>
          <w:rFonts w:ascii="Times New Roman" w:hAnsi="Times New Roman" w:cs="Times New Roman"/>
          <w:sz w:val="28"/>
          <w:szCs w:val="28"/>
          <w:lang w:val="kk-KZ"/>
        </w:rPr>
        <w:t xml:space="preserve"> тізілімін</w:t>
      </w:r>
      <w:r w:rsidRPr="00AC25FF">
        <w:rPr>
          <w:rFonts w:ascii="Times New Roman" w:hAnsi="Times New Roman" w:cs="Times New Roman"/>
          <w:sz w:val="28"/>
          <w:szCs w:val="28"/>
          <w:lang w:val="kk-KZ"/>
        </w:rPr>
        <w:t xml:space="preserve"> енгізу туралы соттағы қанағаттандырарлық талаптар – 8.</w:t>
      </w:r>
    </w:p>
    <w:p w:rsidR="002B4B28" w:rsidRPr="000C4E1C" w:rsidRDefault="002B4B28" w:rsidP="00124EA4">
      <w:pPr>
        <w:pBdr>
          <w:bottom w:val="single" w:sz="4" w:space="8" w:color="FFFFFF"/>
        </w:pBdr>
        <w:spacing w:after="0" w:line="240" w:lineRule="auto"/>
        <w:ind w:firstLine="284"/>
        <w:jc w:val="both"/>
        <w:rPr>
          <w:rFonts w:ascii="Times New Roman" w:hAnsi="Times New Roman" w:cs="Times New Roman"/>
          <w:sz w:val="28"/>
          <w:szCs w:val="28"/>
          <w:lang w:val="kk-KZ"/>
        </w:rPr>
      </w:pPr>
      <w:r w:rsidRPr="002B4B28">
        <w:rPr>
          <w:rFonts w:ascii="Times New Roman" w:hAnsi="Times New Roman" w:cs="Times New Roman"/>
          <w:sz w:val="28"/>
          <w:szCs w:val="28"/>
          <w:lang w:val="kk-KZ"/>
        </w:rPr>
        <w:t xml:space="preserve">Мемлекеттік сатып алу процесін кейінге қалдыру </w:t>
      </w:r>
      <w:r>
        <w:rPr>
          <w:rFonts w:ascii="Times New Roman" w:hAnsi="Times New Roman" w:cs="Times New Roman"/>
          <w:sz w:val="28"/>
          <w:szCs w:val="28"/>
          <w:lang w:val="kk-KZ"/>
        </w:rPr>
        <w:t xml:space="preserve">немесе жеделдету </w:t>
      </w:r>
      <w:r w:rsidR="00107444">
        <w:rPr>
          <w:rFonts w:ascii="Times New Roman" w:hAnsi="Times New Roman" w:cs="Times New Roman"/>
          <w:sz w:val="28"/>
          <w:szCs w:val="28"/>
          <w:lang w:val="kk-KZ"/>
        </w:rPr>
        <w:t xml:space="preserve"> мерзімі болмайды</w:t>
      </w:r>
      <w:r w:rsidRPr="002B4B28">
        <w:rPr>
          <w:rFonts w:ascii="Times New Roman" w:hAnsi="Times New Roman" w:cs="Times New Roman"/>
          <w:sz w:val="28"/>
          <w:szCs w:val="28"/>
          <w:lang w:val="kk-KZ"/>
        </w:rPr>
        <w:t xml:space="preserve">. Көрсетілген мерзімде шарттық міндеттемелерді орындаудан жалтару, сондай-ақ мемлекеттік сатып алу туралы шарт жасасудан жалтару </w:t>
      </w:r>
      <w:r w:rsidR="00107444">
        <w:rPr>
          <w:rFonts w:ascii="Times New Roman" w:hAnsi="Times New Roman" w:cs="Times New Roman"/>
          <w:sz w:val="28"/>
          <w:szCs w:val="28"/>
          <w:lang w:val="kk-KZ"/>
        </w:rPr>
        <w:t>салдарынан екінші жеңімпазбен</w:t>
      </w:r>
      <w:r w:rsidRPr="002B4B28">
        <w:rPr>
          <w:rFonts w:ascii="Times New Roman" w:hAnsi="Times New Roman" w:cs="Times New Roman"/>
          <w:sz w:val="28"/>
          <w:szCs w:val="28"/>
          <w:lang w:val="kk-KZ"/>
        </w:rPr>
        <w:t xml:space="preserve"> 2 шарт жасалды. Сыбайлас жемқорлық құқық бұзушылықтар жоқ</w:t>
      </w:r>
      <w:r>
        <w:rPr>
          <w:rFonts w:ascii="Times New Roman" w:hAnsi="Times New Roman" w:cs="Times New Roman"/>
          <w:sz w:val="28"/>
          <w:szCs w:val="28"/>
          <w:lang w:val="kk-KZ"/>
        </w:rPr>
        <w:t>.</w:t>
      </w:r>
    </w:p>
    <w:p w:rsidR="00107444" w:rsidRPr="00107444" w:rsidRDefault="00107444" w:rsidP="00107444">
      <w:pPr>
        <w:pBdr>
          <w:bottom w:val="single" w:sz="4" w:space="8" w:color="FFFFFF"/>
        </w:pBd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107444">
        <w:rPr>
          <w:rFonts w:ascii="Times New Roman" w:hAnsi="Times New Roman" w:cs="Times New Roman"/>
          <w:sz w:val="28"/>
          <w:szCs w:val="28"/>
          <w:lang w:val="kk-KZ"/>
        </w:rPr>
        <w:t>еткізілетін тауарлар техникалық ерекшелікте көрсетілген стандарттарға сәйкес келуі немесе одан жоғары болуы керек</w:t>
      </w:r>
      <w:r>
        <w:rPr>
          <w:rFonts w:ascii="Times New Roman" w:hAnsi="Times New Roman" w:cs="Times New Roman"/>
          <w:sz w:val="28"/>
          <w:szCs w:val="28"/>
          <w:lang w:val="kk-KZ"/>
        </w:rPr>
        <w:t>,</w:t>
      </w:r>
      <w:r w:rsidRPr="00107444">
        <w:rPr>
          <w:rFonts w:ascii="Times New Roman" w:hAnsi="Times New Roman" w:cs="Times New Roman"/>
          <w:sz w:val="28"/>
          <w:szCs w:val="28"/>
          <w:lang w:val="kk-KZ"/>
        </w:rPr>
        <w:t xml:space="preserve"> бірақ </w:t>
      </w:r>
      <w:r>
        <w:rPr>
          <w:rFonts w:ascii="Times New Roman" w:hAnsi="Times New Roman" w:cs="Times New Roman"/>
          <w:sz w:val="28"/>
          <w:szCs w:val="28"/>
          <w:lang w:val="kk-KZ"/>
        </w:rPr>
        <w:t>ж</w:t>
      </w:r>
      <w:r w:rsidRPr="00107444">
        <w:rPr>
          <w:rFonts w:ascii="Times New Roman" w:hAnsi="Times New Roman" w:cs="Times New Roman"/>
          <w:sz w:val="28"/>
          <w:szCs w:val="28"/>
          <w:lang w:val="kk-KZ"/>
        </w:rPr>
        <w:t>абдықтаушылар</w:t>
      </w:r>
      <w:r>
        <w:rPr>
          <w:rFonts w:ascii="Times New Roman" w:hAnsi="Times New Roman" w:cs="Times New Roman"/>
          <w:sz w:val="28"/>
          <w:szCs w:val="28"/>
          <w:lang w:val="kk-KZ"/>
        </w:rPr>
        <w:t>дың</w:t>
      </w:r>
      <w:r w:rsidRPr="00107444">
        <w:rPr>
          <w:rFonts w:ascii="Times New Roman" w:hAnsi="Times New Roman" w:cs="Times New Roman"/>
          <w:sz w:val="28"/>
          <w:szCs w:val="28"/>
          <w:lang w:val="kk-KZ"/>
        </w:rPr>
        <w:t xml:space="preserve"> тауардың техникалық ерекшеліктерін түсінбей, сапасыз тауар әкелген, жағдайлар</w:t>
      </w:r>
      <w:r>
        <w:rPr>
          <w:rFonts w:ascii="Times New Roman" w:hAnsi="Times New Roman" w:cs="Times New Roman"/>
          <w:sz w:val="28"/>
          <w:szCs w:val="28"/>
          <w:lang w:val="kk-KZ"/>
        </w:rPr>
        <w:t>ы да кездесті. Бұл ретте кейбіреуі</w:t>
      </w:r>
      <w:r w:rsidRPr="00107444">
        <w:rPr>
          <w:rFonts w:ascii="Times New Roman" w:hAnsi="Times New Roman" w:cs="Times New Roman"/>
          <w:sz w:val="28"/>
          <w:szCs w:val="28"/>
          <w:lang w:val="kk-KZ"/>
        </w:rPr>
        <w:t xml:space="preserve"> өз қате</w:t>
      </w:r>
      <w:r>
        <w:rPr>
          <w:rFonts w:ascii="Times New Roman" w:hAnsi="Times New Roman" w:cs="Times New Roman"/>
          <w:sz w:val="28"/>
          <w:szCs w:val="28"/>
          <w:lang w:val="kk-KZ"/>
        </w:rPr>
        <w:t>лігін түсініп, өнімді ауыстырып берді</w:t>
      </w:r>
      <w:r w:rsidRPr="00107444">
        <w:rPr>
          <w:rFonts w:ascii="Times New Roman" w:hAnsi="Times New Roman" w:cs="Times New Roman"/>
          <w:sz w:val="28"/>
          <w:szCs w:val="28"/>
          <w:lang w:val="kk-KZ"/>
        </w:rPr>
        <w:t>,</w:t>
      </w:r>
      <w:r w:rsidR="00F43FA0">
        <w:rPr>
          <w:rFonts w:ascii="Times New Roman" w:hAnsi="Times New Roman" w:cs="Times New Roman"/>
          <w:sz w:val="28"/>
          <w:szCs w:val="28"/>
          <w:lang w:val="kk-KZ"/>
        </w:rPr>
        <w:t>ал кейбіреуі сотқа дейін жеткізіп, сенуге болмайтын</w:t>
      </w:r>
      <w:r w:rsidRPr="00107444">
        <w:rPr>
          <w:rFonts w:ascii="Times New Roman" w:hAnsi="Times New Roman" w:cs="Times New Roman"/>
          <w:sz w:val="28"/>
          <w:szCs w:val="28"/>
          <w:lang w:val="kk-KZ"/>
        </w:rPr>
        <w:t xml:space="preserve"> қатысушылардың тізі</w:t>
      </w:r>
      <w:r w:rsidR="00F43FA0">
        <w:rPr>
          <w:rFonts w:ascii="Times New Roman" w:hAnsi="Times New Roman" w:cs="Times New Roman"/>
          <w:sz w:val="28"/>
          <w:szCs w:val="28"/>
          <w:lang w:val="kk-KZ"/>
        </w:rPr>
        <w:t>ліміне түсіп қалу жағдайлары болды</w:t>
      </w:r>
      <w:r w:rsidRPr="00107444">
        <w:rPr>
          <w:rFonts w:ascii="Times New Roman" w:hAnsi="Times New Roman" w:cs="Times New Roman"/>
          <w:sz w:val="28"/>
          <w:szCs w:val="28"/>
          <w:lang w:val="kk-KZ"/>
        </w:rPr>
        <w:t>. Өнім техникалық шарттарға сәйкес келмеген жағдайда өнімнің</w:t>
      </w:r>
      <w:r w:rsidR="00F43FA0">
        <w:rPr>
          <w:rFonts w:ascii="Times New Roman" w:hAnsi="Times New Roman" w:cs="Times New Roman"/>
          <w:sz w:val="28"/>
          <w:szCs w:val="28"/>
          <w:lang w:val="kk-KZ"/>
        </w:rPr>
        <w:t xml:space="preserve"> сәйкессіздігі туралы кесім немесе шағым кесімі</w:t>
      </w:r>
      <w:r w:rsidRPr="00107444">
        <w:rPr>
          <w:rFonts w:ascii="Times New Roman" w:hAnsi="Times New Roman" w:cs="Times New Roman"/>
          <w:sz w:val="28"/>
          <w:szCs w:val="28"/>
          <w:lang w:val="kk-KZ"/>
        </w:rPr>
        <w:t xml:space="preserve"> жасалып, жеткізушіге жіберіледі.</w:t>
      </w:r>
    </w:p>
    <w:p w:rsidR="00D74199" w:rsidRPr="00107444" w:rsidRDefault="00107444" w:rsidP="00107444">
      <w:pPr>
        <w:pBdr>
          <w:bottom w:val="single" w:sz="4" w:space="8" w:color="FFFFFF"/>
        </w:pBdr>
        <w:spacing w:after="0" w:line="240" w:lineRule="auto"/>
        <w:ind w:firstLine="284"/>
        <w:jc w:val="both"/>
        <w:rPr>
          <w:rFonts w:ascii="Times New Roman" w:hAnsi="Times New Roman" w:cs="Times New Roman"/>
          <w:sz w:val="28"/>
          <w:szCs w:val="28"/>
          <w:lang w:val="kk-KZ"/>
        </w:rPr>
      </w:pPr>
      <w:r w:rsidRPr="00107444">
        <w:rPr>
          <w:rFonts w:ascii="Times New Roman" w:hAnsi="Times New Roman" w:cs="Times New Roman"/>
          <w:sz w:val="28"/>
          <w:szCs w:val="28"/>
          <w:lang w:val="kk-KZ"/>
        </w:rPr>
        <w:t>Колледж басшысы әкімшілік кеңесте, қамқоршылық кеңесте және ата-аналар жиналысында бюджет қаражатын бөлу және мақсатты пайдалану мәселелерін қарастырады.</w:t>
      </w:r>
    </w:p>
    <w:p w:rsidR="00F43FA0" w:rsidRPr="00F43FA0" w:rsidRDefault="00C60283" w:rsidP="00F43FA0">
      <w:pPr>
        <w:pBdr>
          <w:bottom w:val="single" w:sz="4" w:space="8" w:color="FFFFFF"/>
        </w:pBdr>
        <w:spacing w:after="0" w:line="240" w:lineRule="auto"/>
        <w:ind w:firstLine="284"/>
        <w:jc w:val="both"/>
        <w:rPr>
          <w:rFonts w:ascii="Times New Roman" w:hAnsi="Times New Roman" w:cs="Times New Roman"/>
          <w:b/>
          <w:sz w:val="28"/>
          <w:szCs w:val="28"/>
          <w:lang w:val="kk-KZ"/>
        </w:rPr>
      </w:pPr>
      <w:r w:rsidRPr="00F43FA0">
        <w:rPr>
          <w:rFonts w:ascii="Times New Roman" w:hAnsi="Times New Roman" w:cs="Times New Roman"/>
          <w:sz w:val="28"/>
          <w:szCs w:val="28"/>
          <w:lang w:val="kk-KZ"/>
        </w:rPr>
        <w:t>.</w:t>
      </w:r>
      <w:r w:rsidR="00F43FA0" w:rsidRPr="00F43FA0">
        <w:rPr>
          <w:lang w:val="kk-KZ"/>
        </w:rPr>
        <w:t xml:space="preserve"> </w:t>
      </w:r>
      <w:r w:rsidR="00F43FA0" w:rsidRPr="00F43FA0">
        <w:rPr>
          <w:rFonts w:ascii="Times New Roman" w:hAnsi="Times New Roman" w:cs="Times New Roman"/>
          <w:b/>
          <w:sz w:val="28"/>
          <w:szCs w:val="28"/>
          <w:lang w:val="kk-KZ"/>
        </w:rPr>
        <w:t>6. Қаржы-шаруашылық қызметтегі сыбайлас жемқорлық тәуекелдерін анықтау бағытында.</w:t>
      </w:r>
    </w:p>
    <w:p w:rsidR="00C60283" w:rsidRPr="00D4027E" w:rsidRDefault="00F43FA0" w:rsidP="00F43FA0">
      <w:pPr>
        <w:pBdr>
          <w:bottom w:val="single" w:sz="4" w:space="8" w:color="FFFFFF"/>
        </w:pBdr>
        <w:spacing w:after="0" w:line="240" w:lineRule="auto"/>
        <w:ind w:firstLine="284"/>
        <w:jc w:val="both"/>
        <w:rPr>
          <w:rFonts w:ascii="Times New Roman" w:hAnsi="Times New Roman" w:cs="Times New Roman"/>
          <w:sz w:val="28"/>
          <w:szCs w:val="28"/>
          <w:lang w:val="kk-KZ"/>
        </w:rPr>
      </w:pPr>
      <w:r w:rsidRPr="00D4027E">
        <w:rPr>
          <w:rFonts w:ascii="Times New Roman" w:hAnsi="Times New Roman" w:cs="Times New Roman"/>
          <w:sz w:val="28"/>
          <w:szCs w:val="28"/>
          <w:lang w:val="kk-KZ"/>
        </w:rPr>
        <w:t>Қаржыландыру жоспарын іске асыру үшін бухгалтерия «Бюджеттің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бұйрығын басшылыққа алады. Банк операциялары қаржыландыру жоспары негізінде, бөлінген лимиттер шегінде жүзеге асырылады. Төлемдер «Қазынашылық-</w:t>
      </w:r>
      <w:r>
        <w:rPr>
          <w:rFonts w:ascii="Times New Roman" w:hAnsi="Times New Roman" w:cs="Times New Roman"/>
          <w:sz w:val="28"/>
          <w:szCs w:val="28"/>
          <w:lang w:val="kk-KZ"/>
        </w:rPr>
        <w:t>тұтынушы</w:t>
      </w:r>
      <w:r w:rsidRPr="00D4027E">
        <w:rPr>
          <w:rFonts w:ascii="Times New Roman" w:hAnsi="Times New Roman" w:cs="Times New Roman"/>
          <w:sz w:val="28"/>
          <w:szCs w:val="28"/>
          <w:lang w:val="kk-KZ"/>
        </w:rPr>
        <w:t xml:space="preserve">» ақпараттық жүйесінде жүзеге асырылады. </w:t>
      </w:r>
      <w:r w:rsidRPr="00D4027E">
        <w:rPr>
          <w:rFonts w:ascii="Times New Roman" w:hAnsi="Times New Roman" w:cs="Times New Roman"/>
          <w:sz w:val="28"/>
          <w:szCs w:val="28"/>
          <w:lang w:val="kk-KZ"/>
        </w:rPr>
        <w:lastRenderedPageBreak/>
        <w:t>«Қазынашылық-тұтынушы» АЖ-да жұмыс істеу үшін колледж бен қазынашылық арасында Э</w:t>
      </w:r>
      <w:r>
        <w:rPr>
          <w:rFonts w:ascii="Times New Roman" w:hAnsi="Times New Roman" w:cs="Times New Roman"/>
          <w:sz w:val="28"/>
          <w:szCs w:val="28"/>
          <w:lang w:val="kk-KZ"/>
        </w:rPr>
        <w:t>С</w:t>
      </w:r>
      <w:r w:rsidRPr="00D4027E">
        <w:rPr>
          <w:rFonts w:ascii="Times New Roman" w:hAnsi="Times New Roman" w:cs="Times New Roman"/>
          <w:sz w:val="28"/>
          <w:szCs w:val="28"/>
          <w:lang w:val="kk-KZ"/>
        </w:rPr>
        <w:t>Қ пайдалану туралы шарт жасалады.</w:t>
      </w:r>
    </w:p>
    <w:p w:rsidR="00F43FA0" w:rsidRPr="00F43FA0" w:rsidRDefault="00F43FA0" w:rsidP="00F43FA0">
      <w:pPr>
        <w:pBdr>
          <w:bottom w:val="single" w:sz="4" w:space="8" w:color="FFFFFF"/>
        </w:pBdr>
        <w:spacing w:after="0" w:line="240" w:lineRule="auto"/>
        <w:ind w:firstLine="284"/>
        <w:jc w:val="both"/>
        <w:rPr>
          <w:rFonts w:ascii="Times New Roman" w:hAnsi="Times New Roman" w:cs="Times New Roman"/>
          <w:sz w:val="28"/>
          <w:szCs w:val="28"/>
        </w:rPr>
      </w:pPr>
      <w:r w:rsidRPr="00F43FA0">
        <w:rPr>
          <w:rFonts w:ascii="Times New Roman" w:hAnsi="Times New Roman" w:cs="Times New Roman"/>
          <w:sz w:val="28"/>
          <w:szCs w:val="28"/>
        </w:rPr>
        <w:t xml:space="preserve">ЭСҚ. </w:t>
      </w:r>
      <w:proofErr w:type="spellStart"/>
      <w:r w:rsidRPr="00F43FA0">
        <w:rPr>
          <w:rFonts w:ascii="Times New Roman" w:hAnsi="Times New Roman" w:cs="Times New Roman"/>
          <w:sz w:val="28"/>
          <w:szCs w:val="28"/>
        </w:rPr>
        <w:t>Рұқсат</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етілмеген</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тұлғалардың</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электрондық</w:t>
      </w:r>
      <w:proofErr w:type="spellEnd"/>
      <w:r w:rsidRPr="00F43FA0">
        <w:rPr>
          <w:rFonts w:ascii="Times New Roman" w:hAnsi="Times New Roman" w:cs="Times New Roman"/>
          <w:sz w:val="28"/>
          <w:szCs w:val="28"/>
        </w:rPr>
        <w:t xml:space="preserve"> </w:t>
      </w:r>
      <w:r>
        <w:rPr>
          <w:rFonts w:ascii="Times New Roman" w:hAnsi="Times New Roman" w:cs="Times New Roman"/>
          <w:sz w:val="28"/>
          <w:szCs w:val="28"/>
          <w:lang w:val="kk-KZ"/>
        </w:rPr>
        <w:t>сандық</w:t>
      </w:r>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қолтаңбаға</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қол</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жеткізу</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мүмкіндігі</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жоқ</w:t>
      </w:r>
      <w:proofErr w:type="spellEnd"/>
      <w:r w:rsidRPr="00F43FA0">
        <w:rPr>
          <w:rFonts w:ascii="Times New Roman" w:hAnsi="Times New Roman" w:cs="Times New Roman"/>
          <w:sz w:val="28"/>
          <w:szCs w:val="28"/>
        </w:rPr>
        <w:t xml:space="preserve">. Банк </w:t>
      </w:r>
      <w:proofErr w:type="spellStart"/>
      <w:r w:rsidRPr="00F43FA0">
        <w:rPr>
          <w:rFonts w:ascii="Times New Roman" w:hAnsi="Times New Roman" w:cs="Times New Roman"/>
          <w:sz w:val="28"/>
          <w:szCs w:val="28"/>
        </w:rPr>
        <w:t>көшірмелері</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бастапқы</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бухгалтерлік</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құжаттармен</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расталады</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Қаржыландыру</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шығындардың</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экономикалық</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классификациясы</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бойынша</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бөлінеді</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және</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қатаң</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түрде</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мақсатына</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жұмсалады</w:t>
      </w:r>
      <w:proofErr w:type="spellEnd"/>
      <w:r w:rsidRPr="00F43FA0">
        <w:rPr>
          <w:rFonts w:ascii="Times New Roman" w:hAnsi="Times New Roman" w:cs="Times New Roman"/>
          <w:sz w:val="28"/>
          <w:szCs w:val="28"/>
        </w:rPr>
        <w:t>.</w:t>
      </w:r>
    </w:p>
    <w:p w:rsidR="005A79F8" w:rsidRDefault="00F43FA0" w:rsidP="00F43FA0">
      <w:pPr>
        <w:pBdr>
          <w:bottom w:val="single" w:sz="4" w:space="8" w:color="FFFFFF"/>
        </w:pBdr>
        <w:spacing w:after="0" w:line="240" w:lineRule="auto"/>
        <w:ind w:firstLine="284"/>
        <w:jc w:val="both"/>
        <w:rPr>
          <w:rFonts w:ascii="Times New Roman" w:hAnsi="Times New Roman" w:cs="Times New Roman"/>
          <w:sz w:val="28"/>
          <w:szCs w:val="28"/>
          <w:lang w:val="kk-KZ"/>
        </w:rPr>
      </w:pPr>
      <w:proofErr w:type="spellStart"/>
      <w:r w:rsidRPr="00F43FA0">
        <w:rPr>
          <w:rFonts w:ascii="Times New Roman" w:hAnsi="Times New Roman" w:cs="Times New Roman"/>
          <w:sz w:val="28"/>
          <w:szCs w:val="28"/>
        </w:rPr>
        <w:t>Іссапар</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шығындары</w:t>
      </w:r>
      <w:proofErr w:type="spellEnd"/>
      <w:r w:rsidRPr="00F43FA0">
        <w:rPr>
          <w:rFonts w:ascii="Times New Roman" w:hAnsi="Times New Roman" w:cs="Times New Roman"/>
          <w:sz w:val="28"/>
          <w:szCs w:val="28"/>
        </w:rPr>
        <w:t xml:space="preserve"> 2000 </w:t>
      </w:r>
      <w:proofErr w:type="spellStart"/>
      <w:r w:rsidRPr="00F43FA0">
        <w:rPr>
          <w:rFonts w:ascii="Times New Roman" w:hAnsi="Times New Roman" w:cs="Times New Roman"/>
          <w:sz w:val="28"/>
          <w:szCs w:val="28"/>
        </w:rPr>
        <w:t>жылғы</w:t>
      </w:r>
      <w:proofErr w:type="spellEnd"/>
      <w:r w:rsidRPr="00F43FA0">
        <w:rPr>
          <w:rFonts w:ascii="Times New Roman" w:hAnsi="Times New Roman" w:cs="Times New Roman"/>
          <w:sz w:val="28"/>
          <w:szCs w:val="28"/>
        </w:rPr>
        <w:t xml:space="preserve"> 22 </w:t>
      </w:r>
      <w:proofErr w:type="spellStart"/>
      <w:r w:rsidRPr="00F43FA0">
        <w:rPr>
          <w:rFonts w:ascii="Times New Roman" w:hAnsi="Times New Roman" w:cs="Times New Roman"/>
          <w:sz w:val="28"/>
          <w:szCs w:val="28"/>
        </w:rPr>
        <w:t>қыркүйектегі</w:t>
      </w:r>
      <w:proofErr w:type="spellEnd"/>
      <w:r w:rsidRPr="00F43FA0">
        <w:rPr>
          <w:rFonts w:ascii="Times New Roman" w:hAnsi="Times New Roman" w:cs="Times New Roman"/>
          <w:sz w:val="28"/>
          <w:szCs w:val="28"/>
        </w:rPr>
        <w:t xml:space="preserve"> </w:t>
      </w:r>
      <w:r w:rsidR="00BE715D" w:rsidRPr="00BE715D">
        <w:rPr>
          <w:rFonts w:ascii="Times New Roman" w:hAnsi="Times New Roman" w:cs="Times New Roman"/>
          <w:sz w:val="28"/>
          <w:szCs w:val="28"/>
        </w:rPr>
        <w:t>№1428</w:t>
      </w:r>
      <w:r w:rsidR="00BE715D">
        <w:rPr>
          <w:rFonts w:ascii="Times New Roman" w:hAnsi="Times New Roman" w:cs="Times New Roman"/>
          <w:sz w:val="28"/>
          <w:szCs w:val="28"/>
          <w:lang w:val="kk-KZ"/>
        </w:rPr>
        <w:t xml:space="preserve"> </w:t>
      </w:r>
      <w:proofErr w:type="spellStart"/>
      <w:r w:rsidRPr="00F43FA0">
        <w:rPr>
          <w:rFonts w:ascii="Times New Roman" w:hAnsi="Times New Roman" w:cs="Times New Roman"/>
          <w:sz w:val="28"/>
          <w:szCs w:val="28"/>
        </w:rPr>
        <w:t>іссапарлар</w:t>
      </w:r>
      <w:proofErr w:type="spellEnd"/>
      <w:r w:rsidRPr="00F43FA0">
        <w:rPr>
          <w:rFonts w:ascii="Times New Roman" w:hAnsi="Times New Roman" w:cs="Times New Roman"/>
          <w:sz w:val="28"/>
          <w:szCs w:val="28"/>
        </w:rPr>
        <w:t xml:space="preserve"> </w:t>
      </w:r>
      <w:proofErr w:type="spellStart"/>
      <w:r w:rsidRPr="00F43FA0">
        <w:rPr>
          <w:rFonts w:ascii="Times New Roman" w:hAnsi="Times New Roman" w:cs="Times New Roman"/>
          <w:sz w:val="28"/>
          <w:szCs w:val="28"/>
        </w:rPr>
        <w:t>ту</w:t>
      </w:r>
      <w:r w:rsidR="00BE715D">
        <w:rPr>
          <w:rFonts w:ascii="Times New Roman" w:hAnsi="Times New Roman" w:cs="Times New Roman"/>
          <w:sz w:val="28"/>
          <w:szCs w:val="28"/>
        </w:rPr>
        <w:t>ралы</w:t>
      </w:r>
      <w:proofErr w:type="spellEnd"/>
      <w:r w:rsidR="00BE715D">
        <w:rPr>
          <w:rFonts w:ascii="Times New Roman" w:hAnsi="Times New Roman" w:cs="Times New Roman"/>
          <w:sz w:val="28"/>
          <w:szCs w:val="28"/>
        </w:rPr>
        <w:t xml:space="preserve"> </w:t>
      </w:r>
      <w:proofErr w:type="spellStart"/>
      <w:r w:rsidR="00BE715D">
        <w:rPr>
          <w:rFonts w:ascii="Times New Roman" w:hAnsi="Times New Roman" w:cs="Times New Roman"/>
          <w:sz w:val="28"/>
          <w:szCs w:val="28"/>
        </w:rPr>
        <w:t>ережеге</w:t>
      </w:r>
      <w:proofErr w:type="spellEnd"/>
      <w:r w:rsidR="00BE715D">
        <w:rPr>
          <w:rFonts w:ascii="Times New Roman" w:hAnsi="Times New Roman" w:cs="Times New Roman"/>
          <w:sz w:val="28"/>
          <w:szCs w:val="28"/>
        </w:rPr>
        <w:t xml:space="preserve"> </w:t>
      </w:r>
      <w:proofErr w:type="spellStart"/>
      <w:r w:rsidR="00BE715D">
        <w:rPr>
          <w:rFonts w:ascii="Times New Roman" w:hAnsi="Times New Roman" w:cs="Times New Roman"/>
          <w:sz w:val="28"/>
          <w:szCs w:val="28"/>
        </w:rPr>
        <w:t>сәйкес</w:t>
      </w:r>
      <w:proofErr w:type="spellEnd"/>
      <w:r w:rsidR="00BE715D">
        <w:rPr>
          <w:rFonts w:ascii="Times New Roman" w:hAnsi="Times New Roman" w:cs="Times New Roman"/>
          <w:sz w:val="28"/>
          <w:szCs w:val="28"/>
        </w:rPr>
        <w:t xml:space="preserve"> </w:t>
      </w:r>
      <w:proofErr w:type="spellStart"/>
      <w:r w:rsidR="00BE715D">
        <w:rPr>
          <w:rFonts w:ascii="Times New Roman" w:hAnsi="Times New Roman" w:cs="Times New Roman"/>
          <w:sz w:val="28"/>
          <w:szCs w:val="28"/>
        </w:rPr>
        <w:t>есе</w:t>
      </w:r>
      <w:proofErr w:type="spellEnd"/>
      <w:r w:rsidR="00BE715D">
        <w:rPr>
          <w:rFonts w:ascii="Times New Roman" w:hAnsi="Times New Roman" w:cs="Times New Roman"/>
          <w:sz w:val="28"/>
          <w:szCs w:val="28"/>
          <w:lang w:val="kk-KZ"/>
        </w:rPr>
        <w:t>птеліп</w:t>
      </w:r>
      <w:r w:rsidR="00BE715D">
        <w:rPr>
          <w:rFonts w:ascii="Times New Roman" w:hAnsi="Times New Roman" w:cs="Times New Roman"/>
          <w:sz w:val="28"/>
          <w:szCs w:val="28"/>
        </w:rPr>
        <w:t xml:space="preserve"> </w:t>
      </w:r>
      <w:proofErr w:type="spellStart"/>
      <w:r w:rsidR="00BE715D">
        <w:rPr>
          <w:rFonts w:ascii="Times New Roman" w:hAnsi="Times New Roman" w:cs="Times New Roman"/>
          <w:sz w:val="28"/>
          <w:szCs w:val="28"/>
        </w:rPr>
        <w:t>тұлғаларға</w:t>
      </w:r>
      <w:proofErr w:type="spellEnd"/>
      <w:r w:rsidR="00BE715D">
        <w:rPr>
          <w:rFonts w:ascii="Times New Roman" w:hAnsi="Times New Roman" w:cs="Times New Roman"/>
          <w:sz w:val="28"/>
          <w:szCs w:val="28"/>
        </w:rPr>
        <w:t xml:space="preserve"> </w:t>
      </w:r>
      <w:r w:rsidR="00BE715D">
        <w:rPr>
          <w:rFonts w:ascii="Times New Roman" w:hAnsi="Times New Roman" w:cs="Times New Roman"/>
          <w:sz w:val="28"/>
          <w:szCs w:val="28"/>
          <w:lang w:val="kk-KZ"/>
        </w:rPr>
        <w:t>төленеді</w:t>
      </w:r>
      <w:r w:rsidRPr="00F43FA0">
        <w:rPr>
          <w:rFonts w:ascii="Times New Roman" w:hAnsi="Times New Roman" w:cs="Times New Roman"/>
          <w:sz w:val="28"/>
          <w:szCs w:val="28"/>
        </w:rPr>
        <w:t>.</w:t>
      </w:r>
    </w:p>
    <w:p w:rsidR="00BE715D" w:rsidRPr="00BE715D" w:rsidRDefault="00BE715D" w:rsidP="00F43FA0">
      <w:pPr>
        <w:pBdr>
          <w:bottom w:val="single" w:sz="4" w:space="8" w:color="FFFFFF"/>
        </w:pBdr>
        <w:spacing w:after="0" w:line="240" w:lineRule="auto"/>
        <w:ind w:firstLine="284"/>
        <w:jc w:val="both"/>
        <w:rPr>
          <w:rFonts w:ascii="Times New Roman" w:hAnsi="Times New Roman" w:cs="Times New Roman"/>
          <w:sz w:val="28"/>
          <w:szCs w:val="28"/>
          <w:lang w:val="kk-KZ"/>
        </w:rPr>
      </w:pPr>
      <w:r w:rsidRPr="00BE715D">
        <w:rPr>
          <w:rFonts w:ascii="Times New Roman" w:hAnsi="Times New Roman" w:cs="Times New Roman"/>
          <w:sz w:val="28"/>
          <w:szCs w:val="28"/>
          <w:lang w:val="kk-KZ"/>
        </w:rPr>
        <w:t>Сатып алынған негізгі құралдар мен материалдық қорлар бухгалтерлік есеп бойы</w:t>
      </w:r>
      <w:r>
        <w:rPr>
          <w:rFonts w:ascii="Times New Roman" w:hAnsi="Times New Roman" w:cs="Times New Roman"/>
          <w:sz w:val="28"/>
          <w:szCs w:val="28"/>
          <w:lang w:val="kk-KZ"/>
        </w:rPr>
        <w:t>нша толығымен қаржыландырылды</w:t>
      </w:r>
      <w:r w:rsidRPr="00BE715D">
        <w:rPr>
          <w:rFonts w:ascii="Times New Roman" w:hAnsi="Times New Roman" w:cs="Times New Roman"/>
          <w:sz w:val="28"/>
          <w:szCs w:val="28"/>
          <w:lang w:val="kk-KZ"/>
        </w:rPr>
        <w:t>. Негізгі құралдардың амортизациясы мен амортизациясын есепт</w:t>
      </w:r>
      <w:r>
        <w:rPr>
          <w:rFonts w:ascii="Times New Roman" w:hAnsi="Times New Roman" w:cs="Times New Roman"/>
          <w:sz w:val="28"/>
          <w:szCs w:val="28"/>
          <w:lang w:val="kk-KZ"/>
        </w:rPr>
        <w:t>еу уақытылы жүргізіледі. Тауар</w:t>
      </w:r>
      <w:r w:rsidRPr="00BE715D">
        <w:rPr>
          <w:rFonts w:ascii="Times New Roman" w:hAnsi="Times New Roman" w:cs="Times New Roman"/>
          <w:sz w:val="28"/>
          <w:szCs w:val="28"/>
          <w:lang w:val="kk-KZ"/>
        </w:rPr>
        <w:t>-материалдық құндылықтар мен мүліктің сақталуын қаржылық жауапты тұлғалар қамтамасы</w:t>
      </w:r>
      <w:r>
        <w:rPr>
          <w:rFonts w:ascii="Times New Roman" w:hAnsi="Times New Roman" w:cs="Times New Roman"/>
          <w:sz w:val="28"/>
          <w:szCs w:val="28"/>
          <w:lang w:val="kk-KZ"/>
        </w:rPr>
        <w:t>з етеді. Материалдық</w:t>
      </w:r>
      <w:r w:rsidRPr="00BE715D">
        <w:rPr>
          <w:rFonts w:ascii="Times New Roman" w:hAnsi="Times New Roman" w:cs="Times New Roman"/>
          <w:sz w:val="28"/>
          <w:szCs w:val="28"/>
          <w:lang w:val="kk-KZ"/>
        </w:rPr>
        <w:t xml:space="preserve"> құндылықтардың қозғалысы бухгалтерлік есепте толығымен көрсетіледі. Колледж «Мемлекеттік мекемелерде түгендеу жүргізу қағидаларын бекіту туралы» Қазақстан Республикасы Қаржы министрінің 2011 жылғы 22 тамыздағы № 423 бұйрығын басшылыққа алады. Түгендеу жүргізу директордың бұйрығымен. , тұрақты комиссия құрылып, түгендеудің басталу және аяқталу мерзімі белгіленеді.</w:t>
      </w:r>
      <w:r w:rsidR="005F2C51" w:rsidRPr="005F2C51">
        <w:rPr>
          <w:lang w:val="kk-KZ"/>
        </w:rPr>
        <w:t xml:space="preserve"> </w:t>
      </w:r>
      <w:r w:rsidR="005F2C51" w:rsidRPr="005F2C51">
        <w:rPr>
          <w:rFonts w:ascii="Times New Roman" w:hAnsi="Times New Roman" w:cs="Times New Roman"/>
          <w:sz w:val="28"/>
          <w:szCs w:val="28"/>
          <w:lang w:val="kk-KZ"/>
        </w:rPr>
        <w:t>Негізгі құралдарға инвентарлық нөмірлер Қазақстан Республикасының қолданыстағы заңнамасына сәйкес қойылады. Негізгі құралдарды есептен шығару нормативтік құқықтық актілерге сәйкес</w:t>
      </w:r>
      <w:r w:rsidR="005F2C51">
        <w:rPr>
          <w:rFonts w:ascii="Times New Roman" w:hAnsi="Times New Roman" w:cs="Times New Roman"/>
          <w:sz w:val="28"/>
          <w:szCs w:val="28"/>
          <w:lang w:val="kk-KZ"/>
        </w:rPr>
        <w:t xml:space="preserve"> жүзеге асырылады. М</w:t>
      </w:r>
      <w:r w:rsidR="005F2C51" w:rsidRPr="005F2C51">
        <w:rPr>
          <w:rFonts w:ascii="Times New Roman" w:hAnsi="Times New Roman" w:cs="Times New Roman"/>
          <w:sz w:val="28"/>
          <w:szCs w:val="28"/>
          <w:lang w:val="kk-KZ"/>
        </w:rPr>
        <w:t>атериалдық қорларды есептен шығару колледждің өндірістік қажеттіліктеріне, шот</w:t>
      </w:r>
      <w:r w:rsidR="005F2C51">
        <w:rPr>
          <w:rFonts w:ascii="Times New Roman" w:hAnsi="Times New Roman" w:cs="Times New Roman"/>
          <w:sz w:val="28"/>
          <w:szCs w:val="28"/>
          <w:lang w:val="kk-KZ"/>
        </w:rPr>
        <w:t>-фактураларға  жүргізіледі. М</w:t>
      </w:r>
      <w:r w:rsidR="005F2C51" w:rsidRPr="005F2C51">
        <w:rPr>
          <w:rFonts w:ascii="Times New Roman" w:hAnsi="Times New Roman" w:cs="Times New Roman"/>
          <w:sz w:val="28"/>
          <w:szCs w:val="28"/>
          <w:lang w:val="kk-KZ"/>
        </w:rPr>
        <w:t xml:space="preserve">атериалдық құндылықтарды есепке алу ТМЦ </w:t>
      </w:r>
      <w:r w:rsidR="005F2C51">
        <w:rPr>
          <w:rFonts w:ascii="Times New Roman" w:hAnsi="Times New Roman" w:cs="Times New Roman"/>
          <w:sz w:val="28"/>
          <w:szCs w:val="28"/>
          <w:lang w:val="kk-KZ"/>
        </w:rPr>
        <w:t>б</w:t>
      </w:r>
      <w:r w:rsidR="005F2C51" w:rsidRPr="005F2C51">
        <w:rPr>
          <w:rFonts w:ascii="Times New Roman" w:hAnsi="Times New Roman" w:cs="Times New Roman"/>
          <w:sz w:val="28"/>
          <w:szCs w:val="28"/>
          <w:lang w:val="kk-KZ"/>
        </w:rPr>
        <w:t>ухгалтерлік есеп 1С бағдарламалық өнімінде жүзеге асырылады.</w:t>
      </w:r>
    </w:p>
    <w:p w:rsidR="00C72528" w:rsidRPr="005F2C51" w:rsidRDefault="005F2C51" w:rsidP="00C72528">
      <w:pPr>
        <w:pBdr>
          <w:bottom w:val="single" w:sz="4" w:space="8" w:color="FFFFFF"/>
        </w:pBdr>
        <w:spacing w:after="0" w:line="240" w:lineRule="auto"/>
        <w:ind w:firstLine="284"/>
        <w:jc w:val="both"/>
        <w:rPr>
          <w:rFonts w:ascii="Times New Roman" w:hAnsi="Times New Roman" w:cs="Times New Roman"/>
          <w:sz w:val="28"/>
          <w:szCs w:val="28"/>
          <w:lang w:val="kk-KZ"/>
        </w:rPr>
      </w:pPr>
      <w:r w:rsidRPr="005F2C51">
        <w:rPr>
          <w:rFonts w:ascii="Times New Roman" w:hAnsi="Times New Roman" w:cs="Times New Roman"/>
          <w:sz w:val="28"/>
          <w:szCs w:val="28"/>
          <w:lang w:val="kk-KZ"/>
        </w:rPr>
        <w:t>Бір балаға шаққандағы тамақтануды есептеу кезінде колледж Қазақстан Республикасы Үкіметінің 2012 ж</w:t>
      </w:r>
      <w:r>
        <w:rPr>
          <w:rFonts w:ascii="Times New Roman" w:hAnsi="Times New Roman" w:cs="Times New Roman"/>
          <w:sz w:val="28"/>
          <w:szCs w:val="28"/>
          <w:lang w:val="kk-KZ"/>
        </w:rPr>
        <w:t>ылғы 12 наурыздағы № 320 «</w:t>
      </w:r>
      <w:r w:rsidRPr="005F2C51">
        <w:rPr>
          <w:rFonts w:ascii="Times New Roman" w:hAnsi="Times New Roman" w:cs="Times New Roman"/>
          <w:sz w:val="28"/>
          <w:szCs w:val="28"/>
          <w:lang w:val="kk-KZ"/>
        </w:rPr>
        <w:t>азаматтарға әлеуметтік көмек көрсетудің мөлшерлерін, көздерін, түрлерін және қағидаларын бекіту туралы» қаулысын басшылыққ</w:t>
      </w:r>
      <w:r>
        <w:rPr>
          <w:rFonts w:ascii="Times New Roman" w:hAnsi="Times New Roman" w:cs="Times New Roman"/>
          <w:sz w:val="28"/>
          <w:szCs w:val="28"/>
          <w:lang w:val="kk-KZ"/>
        </w:rPr>
        <w:t xml:space="preserve">а алады. Әлеуметтік көмек. </w:t>
      </w:r>
      <w:r w:rsidRPr="005F2C51">
        <w:rPr>
          <w:rFonts w:ascii="Times New Roman" w:hAnsi="Times New Roman" w:cs="Times New Roman"/>
          <w:sz w:val="28"/>
          <w:szCs w:val="28"/>
          <w:lang w:val="kk-KZ"/>
        </w:rPr>
        <w:t>беретін тұлғаларға төл</w:t>
      </w:r>
      <w:r>
        <w:rPr>
          <w:rFonts w:ascii="Times New Roman" w:hAnsi="Times New Roman" w:cs="Times New Roman"/>
          <w:sz w:val="28"/>
          <w:szCs w:val="28"/>
          <w:lang w:val="kk-KZ"/>
        </w:rPr>
        <w:t xml:space="preserve">емдерді жүзеге асыру кезінде </w:t>
      </w:r>
      <w:r w:rsidRPr="005F2C51">
        <w:rPr>
          <w:rFonts w:ascii="Times New Roman" w:hAnsi="Times New Roman" w:cs="Times New Roman"/>
          <w:sz w:val="28"/>
          <w:szCs w:val="28"/>
          <w:lang w:val="kk-KZ"/>
        </w:rPr>
        <w:t xml:space="preserve"> «Мемлекеттік бюджет қаражаты есебінен ұсталатын мемлекеттік мекемелер қызметкерлерінің қызметтік іссапарлары туралы ережені бекіту туралы» Қазақстан Республикасы Үкіметінің 22.09.2000 жылғы </w:t>
      </w:r>
      <w:r w:rsidR="00BC26D7" w:rsidRPr="00BC26D7">
        <w:rPr>
          <w:rFonts w:ascii="Times New Roman" w:hAnsi="Times New Roman" w:cs="Times New Roman"/>
          <w:sz w:val="28"/>
          <w:szCs w:val="28"/>
          <w:lang w:val="kk-KZ"/>
        </w:rPr>
        <w:t>№</w:t>
      </w:r>
      <w:r w:rsidRPr="005F2C51">
        <w:rPr>
          <w:rFonts w:ascii="Times New Roman" w:hAnsi="Times New Roman" w:cs="Times New Roman"/>
          <w:sz w:val="28"/>
          <w:szCs w:val="28"/>
          <w:lang w:val="kk-KZ"/>
        </w:rPr>
        <w:t>14</w:t>
      </w:r>
      <w:r w:rsidR="00BC26D7">
        <w:rPr>
          <w:rFonts w:ascii="Times New Roman" w:hAnsi="Times New Roman" w:cs="Times New Roman"/>
          <w:sz w:val="28"/>
          <w:szCs w:val="28"/>
          <w:lang w:val="kk-KZ"/>
        </w:rPr>
        <w:t>28 қаулысын,</w:t>
      </w:r>
      <w:r w:rsidRPr="005F2C51">
        <w:rPr>
          <w:rFonts w:ascii="Times New Roman" w:hAnsi="Times New Roman" w:cs="Times New Roman"/>
          <w:sz w:val="28"/>
          <w:szCs w:val="28"/>
          <w:lang w:val="kk-KZ"/>
        </w:rPr>
        <w:t xml:space="preserve"> сондай-ақ «Бюджет қаражаты есебінен, оның ішінде шет мемлекеттерге іссапарлар бойынша шығыстарды өтеу қағидаларын бекіту туралы» Қазақстан Республикасы Үкіметінің 05.11.2018 жылғы </w:t>
      </w:r>
      <w:r w:rsidR="00BC26D7" w:rsidRPr="00BC26D7">
        <w:rPr>
          <w:rFonts w:ascii="Times New Roman" w:hAnsi="Times New Roman" w:cs="Times New Roman"/>
          <w:sz w:val="28"/>
          <w:szCs w:val="28"/>
          <w:lang w:val="kk-KZ"/>
        </w:rPr>
        <w:t>№</w:t>
      </w:r>
      <w:r w:rsidR="00BC26D7">
        <w:rPr>
          <w:rFonts w:ascii="Times New Roman" w:hAnsi="Times New Roman" w:cs="Times New Roman"/>
          <w:sz w:val="28"/>
          <w:szCs w:val="28"/>
          <w:lang w:val="kk-KZ"/>
        </w:rPr>
        <w:t xml:space="preserve"> 256 қ</w:t>
      </w:r>
      <w:r w:rsidRPr="005F2C51">
        <w:rPr>
          <w:rFonts w:ascii="Times New Roman" w:hAnsi="Times New Roman" w:cs="Times New Roman"/>
          <w:sz w:val="28"/>
          <w:szCs w:val="28"/>
          <w:lang w:val="kk-KZ"/>
        </w:rPr>
        <w:t>аулысы</w:t>
      </w:r>
      <w:r w:rsidR="00BC26D7">
        <w:rPr>
          <w:rFonts w:ascii="Times New Roman" w:hAnsi="Times New Roman" w:cs="Times New Roman"/>
          <w:sz w:val="28"/>
          <w:szCs w:val="28"/>
          <w:lang w:val="kk-KZ"/>
        </w:rPr>
        <w:t>н</w:t>
      </w:r>
      <w:r w:rsidR="00BC26D7" w:rsidRPr="00BC26D7">
        <w:rPr>
          <w:rFonts w:ascii="Times New Roman" w:hAnsi="Times New Roman" w:cs="Times New Roman"/>
          <w:sz w:val="28"/>
          <w:szCs w:val="28"/>
          <w:lang w:val="kk-KZ"/>
        </w:rPr>
        <w:t xml:space="preserve"> </w:t>
      </w:r>
      <w:r w:rsidR="00BC26D7">
        <w:rPr>
          <w:rFonts w:ascii="Times New Roman" w:hAnsi="Times New Roman" w:cs="Times New Roman"/>
          <w:sz w:val="28"/>
          <w:szCs w:val="28"/>
          <w:lang w:val="kk-KZ"/>
        </w:rPr>
        <w:t>басшылыққа алады</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
          <w:bCs/>
          <w:sz w:val="28"/>
          <w:szCs w:val="28"/>
          <w:lang w:val="kk-KZ"/>
        </w:rPr>
      </w:pPr>
      <w:r w:rsidRPr="00BC26D7">
        <w:rPr>
          <w:rFonts w:ascii="Times New Roman" w:hAnsi="Times New Roman" w:cs="Times New Roman"/>
          <w:b/>
          <w:bCs/>
          <w:sz w:val="28"/>
          <w:szCs w:val="28"/>
          <w:lang w:val="kk-KZ"/>
        </w:rPr>
        <w:t>7. Мемлекеттік қызметтер көрсету кезінде сыбайлас жемқорлық тәуекелдерін анықтау саласында</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
          <w:bCs/>
          <w:sz w:val="28"/>
          <w:szCs w:val="28"/>
          <w:lang w:val="kk-KZ"/>
        </w:rPr>
      </w:pP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«Бизнес</w:t>
      </w:r>
      <w:r w:rsidRPr="00BC26D7">
        <w:rPr>
          <w:rFonts w:ascii="Times New Roman" w:hAnsi="Times New Roman" w:cs="Times New Roman"/>
          <w:bCs/>
          <w:sz w:val="28"/>
          <w:szCs w:val="28"/>
          <w:lang w:val="kk-KZ"/>
        </w:rPr>
        <w:t xml:space="preserve"> және сервис колледжі» мемлекеттік қазыналық кәсіпорны мемлекеттік қызметтің жеті түрін көрсетеді:</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 техникалық және кәсіптік, орта білімнен кейінгі білім беру ұйымдарында білім алушыларға академиялық демалыстар беру;</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-Техникалық және кәсіп</w:t>
      </w:r>
      <w:r>
        <w:rPr>
          <w:rFonts w:ascii="Times New Roman" w:hAnsi="Times New Roman" w:cs="Times New Roman"/>
          <w:bCs/>
          <w:sz w:val="28"/>
          <w:szCs w:val="28"/>
          <w:lang w:val="kk-KZ"/>
        </w:rPr>
        <w:t>тік білім туралы құжаттардың түп</w:t>
      </w:r>
      <w:r w:rsidRPr="00BC26D7">
        <w:rPr>
          <w:rFonts w:ascii="Times New Roman" w:hAnsi="Times New Roman" w:cs="Times New Roman"/>
          <w:bCs/>
          <w:sz w:val="28"/>
          <w:szCs w:val="28"/>
          <w:lang w:val="kk-KZ"/>
        </w:rPr>
        <w:t>нұсқаларын беру;</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-Техникалық, кәсіптік, орта білімнен кейінгі білімдерін аяқтамаған тұлғаларға аттестат беру;</w:t>
      </w:r>
    </w:p>
    <w:p w:rsidR="00D22A6A"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lastRenderedPageBreak/>
        <w:t xml:space="preserve">-Білім беру ұйымының түрлері бойынша білім алушыларды ауыстыру және </w:t>
      </w:r>
      <w:r>
        <w:rPr>
          <w:rFonts w:ascii="Times New Roman" w:hAnsi="Times New Roman" w:cs="Times New Roman"/>
          <w:bCs/>
          <w:sz w:val="28"/>
          <w:szCs w:val="28"/>
          <w:lang w:val="kk-KZ"/>
        </w:rPr>
        <w:t xml:space="preserve"> </w:t>
      </w:r>
      <w:r w:rsidRPr="00BC26D7">
        <w:rPr>
          <w:rFonts w:ascii="Times New Roman" w:hAnsi="Times New Roman" w:cs="Times New Roman"/>
          <w:bCs/>
          <w:sz w:val="28"/>
          <w:szCs w:val="28"/>
          <w:lang w:val="kk-KZ"/>
        </w:rPr>
        <w:t>Білім беру ұйымының түрлері</w:t>
      </w:r>
      <w:r>
        <w:rPr>
          <w:rFonts w:ascii="Times New Roman" w:hAnsi="Times New Roman" w:cs="Times New Roman"/>
          <w:bCs/>
          <w:sz w:val="28"/>
          <w:szCs w:val="28"/>
          <w:lang w:val="kk-KZ"/>
        </w:rPr>
        <w:t xml:space="preserve"> бойынша білім алушыларды қайта қабылдау.</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Азаматтардың жекелеген санаттарын, сондай-ақ қорғаншылықта (қамқоршылықта) және патронаттағы адамдарды, техникалық және кәсіптік, орта білімнен кейінгі және жоғары білім беру ұйымдарының студенттері мен оқушыларын тегін тамақтандыруды қамтамасыз ету;</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 техникалық, кәсіптік және орта білімнен кейінгі білім беру ұйымдарында студенттерді жатақханамен қамтамасыз ету;</w:t>
      </w:r>
    </w:p>
    <w:p w:rsidR="00BC26D7" w:rsidRP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-Техникалық және кәсіптік, орта білімнен кейінгі білім беру ұйымдарында құжаттарды қабылдау.</w:t>
      </w:r>
    </w:p>
    <w:p w:rsidR="00BC26D7" w:rsidRDefault="00BC26D7" w:rsidP="00BC26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2022 жылғы 1 қыркүйектен бастап кезеңде 2023 жылдың 01 қыркүйегіне дейін Келесі мемлекеттік қызметтер көрсетілді:</w:t>
      </w:r>
    </w:p>
    <w:p w:rsidR="00BC26D7" w:rsidRDefault="00BC26D7" w:rsidP="004170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BC26D7">
        <w:rPr>
          <w:rFonts w:ascii="Times New Roman" w:hAnsi="Times New Roman" w:cs="Times New Roman"/>
          <w:bCs/>
          <w:sz w:val="28"/>
          <w:szCs w:val="28"/>
          <w:lang w:val="kk-KZ"/>
        </w:rPr>
        <w:t>Техникалық және кәсіптік білім беру, орта білімнен кейінгі білім беру ұйымдарында білім алушыларға академиялық демалыс беру – 12, оның ішінде көрсетілетін қызметті берушінің кеңсесі арқылы – 12; Техникалық және кәсіп</w:t>
      </w:r>
      <w:r w:rsidR="004170D7">
        <w:rPr>
          <w:rFonts w:ascii="Times New Roman" w:hAnsi="Times New Roman" w:cs="Times New Roman"/>
          <w:bCs/>
          <w:sz w:val="28"/>
          <w:szCs w:val="28"/>
          <w:lang w:val="kk-KZ"/>
        </w:rPr>
        <w:t>тік білім туралы құжаттардың түп</w:t>
      </w:r>
      <w:r w:rsidRPr="00BC26D7">
        <w:rPr>
          <w:rFonts w:ascii="Times New Roman" w:hAnsi="Times New Roman" w:cs="Times New Roman"/>
          <w:bCs/>
          <w:sz w:val="28"/>
          <w:szCs w:val="28"/>
          <w:lang w:val="kk-KZ"/>
        </w:rPr>
        <w:t>нұсқасын беру – 49, оның ішінде: көрсетілетін қызметті берушінің кеңсесі арқылы – 20, Мемлекеттік корпорация арқылы – 20; «электрондық үкімет» веб-порталы арқылы электронды түрде ұсынылды -9; Техникалық, кәсіптік, орта білімнен кейінгі білім беруді аяқтамаған тұлғаларға анықтама беру – 17, оның ішінде көрсетілетін қызметті берушінің кеңсесі арқылы –</w:t>
      </w:r>
      <w:r w:rsidR="004170D7">
        <w:rPr>
          <w:rFonts w:ascii="Times New Roman" w:hAnsi="Times New Roman" w:cs="Times New Roman"/>
          <w:bCs/>
          <w:sz w:val="28"/>
          <w:szCs w:val="28"/>
          <w:lang w:val="kk-KZ"/>
        </w:rPr>
        <w:t>17</w:t>
      </w:r>
    </w:p>
    <w:p w:rsidR="004170D7" w:rsidRDefault="004170D7" w:rsidP="004170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4170D7">
        <w:rPr>
          <w:rFonts w:ascii="Times New Roman" w:hAnsi="Times New Roman" w:cs="Times New Roman"/>
          <w:bCs/>
          <w:sz w:val="28"/>
          <w:szCs w:val="28"/>
          <w:lang w:val="kk-KZ"/>
        </w:rPr>
        <w:t>Білім беру ұйымының түрлері бойынша білім алушыларды ауыстыру және қалпына келтіру; білім беру ұйымының түрі бойынша білім алушыларды қалпына келтіру-36, оның ішінде көрсетілетін қызметті берушінің кеңсесі арқылы көрсетілетін қызметтер-36; Азаматтардың жекелеген санаттарын, сондай-ақ қорғаншылық (қамқоршылық) және патронаттағы адамдарды, техникалық және кәсіптік, орта білімнен кейінгі және жоғары білім беру ұйымдарының студенттері мен оқушыларын тегін тамақтандыру – 41, оның ішінде көрсетілетін қызметті берушінің кеңсесі арқылы – 41. ; Техникалық және кәсіптік, орта білімнен кейінгі білім беру ұйымдарында білім алушыларды жатақханамен қамтамасыз ету – 284, оның ішінде көрсетілетін қызметті берушінің кеңсесі арқылы – 284;</w:t>
      </w:r>
    </w:p>
    <w:p w:rsidR="004170D7" w:rsidRPr="004170D7" w:rsidRDefault="004170D7" w:rsidP="004170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4170D7">
        <w:rPr>
          <w:rFonts w:ascii="Times New Roman" w:hAnsi="Times New Roman" w:cs="Times New Roman"/>
          <w:bCs/>
          <w:sz w:val="28"/>
          <w:szCs w:val="28"/>
          <w:lang w:val="kk-KZ"/>
        </w:rPr>
        <w:t>Техникалық және кәсіптік, орта білімнен кейінгі білім беру ұйымдар</w:t>
      </w:r>
      <w:r>
        <w:rPr>
          <w:rFonts w:ascii="Times New Roman" w:hAnsi="Times New Roman" w:cs="Times New Roman"/>
          <w:bCs/>
          <w:sz w:val="28"/>
          <w:szCs w:val="28"/>
          <w:lang w:val="kk-KZ"/>
        </w:rPr>
        <w:t>ында құжаттарды қабылдау – 405,</w:t>
      </w:r>
      <w:r w:rsidRPr="004170D7">
        <w:rPr>
          <w:rFonts w:ascii="Times New Roman" w:hAnsi="Times New Roman" w:cs="Times New Roman"/>
          <w:bCs/>
          <w:sz w:val="28"/>
          <w:szCs w:val="28"/>
          <w:lang w:val="kk-KZ"/>
        </w:rPr>
        <w:t xml:space="preserve"> көрсетілетін қызметті берушінің кеңсесі арқылы-405.</w:t>
      </w:r>
    </w:p>
    <w:p w:rsidR="004170D7" w:rsidRPr="004170D7" w:rsidRDefault="004170D7" w:rsidP="004170D7">
      <w:pPr>
        <w:pBdr>
          <w:bottom w:val="single" w:sz="4" w:space="31" w:color="FFFFFF"/>
        </w:pBdr>
        <w:spacing w:after="0" w:line="240" w:lineRule="auto"/>
        <w:ind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«Бизнес және сервис</w:t>
      </w:r>
      <w:r w:rsidRPr="004170D7">
        <w:rPr>
          <w:rFonts w:ascii="Times New Roman" w:hAnsi="Times New Roman" w:cs="Times New Roman"/>
          <w:bCs/>
          <w:sz w:val="28"/>
          <w:szCs w:val="28"/>
          <w:lang w:val="kk-KZ"/>
        </w:rPr>
        <w:t xml:space="preserve"> колледжі» </w:t>
      </w:r>
      <w:r>
        <w:rPr>
          <w:rFonts w:ascii="Times New Roman" w:hAnsi="Times New Roman" w:cs="Times New Roman"/>
          <w:bCs/>
          <w:sz w:val="28"/>
          <w:szCs w:val="28"/>
          <w:lang w:val="kk-KZ"/>
        </w:rPr>
        <w:t>КМҚК</w:t>
      </w:r>
      <w:r w:rsidRPr="004170D7">
        <w:rPr>
          <w:rFonts w:ascii="Times New Roman" w:hAnsi="Times New Roman" w:cs="Times New Roman"/>
          <w:bCs/>
          <w:sz w:val="28"/>
          <w:szCs w:val="28"/>
          <w:lang w:val="kk-KZ"/>
        </w:rPr>
        <w:t xml:space="preserve"> 2022 жылғы қыркүйектен 2023 жылғы қыркүйекке дейінгі кезеңде көрсетілетін қызметті алушы ұсынған мәліметтер мен құжаттардың дұрыс еместігіне байланысты мемлекеттік қызметті көрсету үшін құжаттарды қабылдаудан 6 бас тартуды тіркеді.</w:t>
      </w:r>
    </w:p>
    <w:p w:rsidR="004170D7" w:rsidRDefault="004170D7" w:rsidP="004170D7">
      <w:pPr>
        <w:pBdr>
          <w:bottom w:val="single" w:sz="4" w:space="31" w:color="FFFFFF"/>
        </w:pBdr>
        <w:spacing w:after="0" w:line="240" w:lineRule="auto"/>
        <w:ind w:firstLine="284"/>
        <w:jc w:val="both"/>
        <w:rPr>
          <w:rFonts w:ascii="Times New Roman" w:hAnsi="Times New Roman" w:cs="Times New Roman"/>
          <w:bCs/>
          <w:sz w:val="28"/>
          <w:szCs w:val="28"/>
          <w:lang w:val="kk-KZ"/>
        </w:rPr>
      </w:pPr>
      <w:r w:rsidRPr="004170D7">
        <w:rPr>
          <w:rFonts w:ascii="Times New Roman" w:hAnsi="Times New Roman" w:cs="Times New Roman"/>
          <w:bCs/>
          <w:sz w:val="28"/>
          <w:szCs w:val="28"/>
          <w:lang w:val="kk-KZ"/>
        </w:rPr>
        <w:t>Мерзімдердің бұзылуы, қызметкерлердің атына, қызмет көрсету сапасы мен мерзіміне қатысты шағымдар түскен жоқ. Мемлеке</w:t>
      </w:r>
      <w:r w:rsidR="009931D6">
        <w:rPr>
          <w:rFonts w:ascii="Times New Roman" w:hAnsi="Times New Roman" w:cs="Times New Roman"/>
          <w:bCs/>
          <w:sz w:val="28"/>
          <w:szCs w:val="28"/>
          <w:lang w:val="kk-KZ"/>
        </w:rPr>
        <w:t>ттік қызмет көрсету регламенті с</w:t>
      </w:r>
      <w:r w:rsidRPr="004170D7">
        <w:rPr>
          <w:rFonts w:ascii="Times New Roman" w:hAnsi="Times New Roman" w:cs="Times New Roman"/>
          <w:bCs/>
          <w:sz w:val="28"/>
          <w:szCs w:val="28"/>
          <w:lang w:val="kk-KZ"/>
        </w:rPr>
        <w:t>тандартқа және нақты процеске сәйкес келеді. Қызметті алушымен тікелей байланыс бар, өйткені стандартқа сәйкес қызмет қағаз түрінде көрсетіледі.</w:t>
      </w:r>
    </w:p>
    <w:p w:rsidR="009931D6" w:rsidRPr="009931D6" w:rsidRDefault="009931D6" w:rsidP="009931D6">
      <w:pPr>
        <w:pBdr>
          <w:bottom w:val="single" w:sz="4" w:space="31" w:color="FFFFFF"/>
        </w:pBdr>
        <w:spacing w:after="0" w:line="240" w:lineRule="auto"/>
        <w:ind w:firstLine="284"/>
        <w:jc w:val="both"/>
        <w:rPr>
          <w:rFonts w:ascii="Times New Roman" w:hAnsi="Times New Roman" w:cs="Times New Roman"/>
          <w:bCs/>
          <w:sz w:val="28"/>
          <w:szCs w:val="28"/>
          <w:lang w:val="kk-KZ"/>
        </w:rPr>
      </w:pPr>
      <w:r w:rsidRPr="009931D6">
        <w:rPr>
          <w:rFonts w:ascii="Times New Roman" w:hAnsi="Times New Roman" w:cs="Times New Roman"/>
          <w:b/>
          <w:bCs/>
          <w:sz w:val="28"/>
          <w:szCs w:val="28"/>
          <w:lang w:val="kk-KZ"/>
        </w:rPr>
        <w:t>Ұсыныс:</w:t>
      </w:r>
      <w:r w:rsidRPr="009931D6">
        <w:rPr>
          <w:rFonts w:ascii="Times New Roman" w:hAnsi="Times New Roman" w:cs="Times New Roman"/>
          <w:bCs/>
          <w:sz w:val="28"/>
          <w:szCs w:val="28"/>
          <w:lang w:val="kk-KZ"/>
        </w:rPr>
        <w:t xml:space="preserve"> «Электрондық үкімет» порталы арқылы көрсетілетін қызметтерді алуды насихаттау бойынша мемлекеттік қызмет алушылар арасында түсіндірме іс-шараларын өткізу.</w:t>
      </w:r>
    </w:p>
    <w:p w:rsidR="009931D6" w:rsidRPr="009931D6" w:rsidRDefault="009931D6" w:rsidP="009931D6">
      <w:pPr>
        <w:pBdr>
          <w:bottom w:val="single" w:sz="4" w:space="31" w:color="FFFFFF"/>
        </w:pBdr>
        <w:spacing w:after="0" w:line="240" w:lineRule="auto"/>
        <w:ind w:firstLine="284"/>
        <w:jc w:val="both"/>
        <w:rPr>
          <w:rFonts w:ascii="Times New Roman" w:hAnsi="Times New Roman" w:cs="Times New Roman"/>
          <w:bCs/>
          <w:sz w:val="28"/>
          <w:szCs w:val="28"/>
          <w:lang w:val="kk-KZ"/>
        </w:rPr>
      </w:pPr>
      <w:r w:rsidRPr="009931D6">
        <w:rPr>
          <w:rFonts w:ascii="Times New Roman" w:hAnsi="Times New Roman" w:cs="Times New Roman"/>
          <w:b/>
          <w:bCs/>
          <w:sz w:val="28"/>
          <w:szCs w:val="28"/>
          <w:lang w:val="kk-KZ"/>
        </w:rPr>
        <w:lastRenderedPageBreak/>
        <w:t>8. Жеке және заңды тұлғалардың өтініштеріндегі сыбайлас жемқорлық тәуекелдерін анықтау саласында</w:t>
      </w:r>
      <w:r w:rsidRPr="009931D6">
        <w:rPr>
          <w:rFonts w:ascii="Times New Roman" w:hAnsi="Times New Roman" w:cs="Times New Roman"/>
          <w:bCs/>
          <w:sz w:val="28"/>
          <w:szCs w:val="28"/>
          <w:lang w:val="kk-KZ"/>
        </w:rPr>
        <w:t>.</w:t>
      </w:r>
    </w:p>
    <w:p w:rsidR="009931D6" w:rsidRPr="00BC26D7" w:rsidRDefault="009931D6" w:rsidP="009931D6">
      <w:pPr>
        <w:pBdr>
          <w:bottom w:val="single" w:sz="4" w:space="31" w:color="FFFFFF"/>
        </w:pBdr>
        <w:spacing w:after="0" w:line="240" w:lineRule="auto"/>
        <w:ind w:firstLine="284"/>
        <w:jc w:val="both"/>
        <w:rPr>
          <w:rFonts w:ascii="Times New Roman" w:hAnsi="Times New Roman" w:cs="Times New Roman"/>
          <w:bCs/>
          <w:sz w:val="28"/>
          <w:szCs w:val="28"/>
          <w:lang w:val="kk-KZ"/>
        </w:rPr>
      </w:pPr>
      <w:r w:rsidRPr="009931D6">
        <w:rPr>
          <w:rFonts w:ascii="Times New Roman" w:hAnsi="Times New Roman" w:cs="Times New Roman"/>
          <w:bCs/>
          <w:sz w:val="28"/>
          <w:szCs w:val="28"/>
          <w:lang w:val="kk-KZ"/>
        </w:rPr>
        <w:t>Колледж жеке және заңды тұлғалардың өтініштерін есепке алу журналын жү</w:t>
      </w:r>
      <w:r>
        <w:rPr>
          <w:rFonts w:ascii="Times New Roman" w:hAnsi="Times New Roman" w:cs="Times New Roman"/>
          <w:bCs/>
          <w:sz w:val="28"/>
          <w:szCs w:val="28"/>
          <w:lang w:val="kk-KZ"/>
        </w:rPr>
        <w:t>ргізеді, бұл журнал тігілген</w:t>
      </w:r>
      <w:r w:rsidRPr="009931D6">
        <w:rPr>
          <w:rFonts w:ascii="Times New Roman" w:hAnsi="Times New Roman" w:cs="Times New Roman"/>
          <w:bCs/>
          <w:sz w:val="28"/>
          <w:szCs w:val="28"/>
          <w:lang w:val="kk-KZ"/>
        </w:rPr>
        <w:t>, нөмірленген және мөрленген.</w:t>
      </w:r>
    </w:p>
    <w:p w:rsidR="009931D6" w:rsidRPr="009931D6" w:rsidRDefault="009931D6" w:rsidP="009931D6">
      <w:pPr>
        <w:pBdr>
          <w:bottom w:val="single" w:sz="4" w:space="31" w:color="FFFFFF"/>
        </w:pBdr>
        <w:spacing w:after="0" w:line="240" w:lineRule="auto"/>
        <w:ind w:firstLine="709"/>
        <w:jc w:val="both"/>
        <w:rPr>
          <w:rFonts w:ascii="Times New Roman" w:eastAsia="Calibri" w:hAnsi="Times New Roman" w:cs="Times New Roman"/>
          <w:sz w:val="28"/>
          <w:szCs w:val="28"/>
          <w:lang w:val="kk-KZ"/>
        </w:rPr>
      </w:pPr>
      <w:r w:rsidRPr="009931D6">
        <w:rPr>
          <w:rFonts w:ascii="Times New Roman" w:eastAsia="Calibri" w:hAnsi="Times New Roman" w:cs="Times New Roman"/>
          <w:sz w:val="28"/>
          <w:szCs w:val="28"/>
          <w:lang w:val="kk-KZ"/>
        </w:rPr>
        <w:t>12 айда 191 өтініш тіркеліп, электронды пошта арқылы және қолмен жіберілді: мұрағаттық анықтамаларды, анықтамалардың түпнұсқасын беру, колледж студенттерінен оқудан шығару, тегін өзгерту, коммерциялық оқу түрінен бюджеттік оқу түріне ауыстыру, уақытша сабақтан босату және т.б. Заң бұзушылықтар туралы азаматтардың өтініштері Білім беру қызметтері көрсетілмеген.</w:t>
      </w:r>
    </w:p>
    <w:p w:rsidR="009931D6" w:rsidRPr="009931D6" w:rsidRDefault="00C035D4" w:rsidP="00C035D4">
      <w:pPr>
        <w:pBdr>
          <w:bottom w:val="single" w:sz="4" w:space="31" w:color="FFFFFF"/>
        </w:pBd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 xml:space="preserve">     </w:t>
      </w:r>
      <w:r w:rsidR="009931D6" w:rsidRPr="009931D6">
        <w:rPr>
          <w:rFonts w:ascii="Times New Roman" w:eastAsia="Calibri" w:hAnsi="Times New Roman" w:cs="Times New Roman"/>
          <w:b/>
          <w:sz w:val="28"/>
          <w:szCs w:val="28"/>
          <w:lang w:val="kk-KZ"/>
        </w:rPr>
        <w:t>Қорытынды:</w:t>
      </w:r>
    </w:p>
    <w:p w:rsidR="009931D6" w:rsidRPr="009931D6" w:rsidRDefault="009931D6" w:rsidP="009931D6">
      <w:pPr>
        <w:pBdr>
          <w:bottom w:val="single" w:sz="4" w:space="31" w:color="FFFFFF"/>
        </w:pBdr>
        <w:spacing w:after="0" w:line="240" w:lineRule="auto"/>
        <w:ind w:firstLine="709"/>
        <w:jc w:val="both"/>
        <w:rPr>
          <w:rFonts w:ascii="Times New Roman" w:eastAsia="Calibri" w:hAnsi="Times New Roman" w:cs="Times New Roman"/>
          <w:sz w:val="28"/>
          <w:szCs w:val="28"/>
          <w:lang w:val="kk-KZ"/>
        </w:rPr>
      </w:pPr>
      <w:r w:rsidRPr="009931D6">
        <w:rPr>
          <w:rFonts w:ascii="Times New Roman" w:eastAsia="Calibri" w:hAnsi="Times New Roman" w:cs="Times New Roman"/>
          <w:sz w:val="28"/>
          <w:szCs w:val="28"/>
          <w:lang w:val="kk-KZ"/>
        </w:rPr>
        <w:t>«Бизнес және сервис колледжі» МКҚК қызметін талдау барысында сыбайлас жемқорлыққа қарсы тәуекелдер бойынша келесі ұсыныстар ұсынылады:</w:t>
      </w:r>
    </w:p>
    <w:p w:rsidR="009931D6" w:rsidRPr="009931D6" w:rsidRDefault="009931D6" w:rsidP="009931D6">
      <w:pPr>
        <w:pBdr>
          <w:bottom w:val="single" w:sz="4" w:space="31" w:color="FFFFFF"/>
        </w:pBdr>
        <w:spacing w:after="0" w:line="240" w:lineRule="auto"/>
        <w:ind w:firstLine="284"/>
        <w:jc w:val="both"/>
        <w:rPr>
          <w:rFonts w:ascii="Times New Roman" w:hAnsi="Times New Roman" w:cs="Times New Roman"/>
          <w:sz w:val="28"/>
          <w:szCs w:val="28"/>
          <w:lang w:val="kk-KZ"/>
        </w:rPr>
      </w:pPr>
      <w:r w:rsidRPr="009931D6">
        <w:rPr>
          <w:rFonts w:ascii="Times New Roman" w:hAnsi="Times New Roman" w:cs="Times New Roman"/>
          <w:sz w:val="28"/>
          <w:szCs w:val="28"/>
          <w:lang w:val="kk-KZ"/>
        </w:rPr>
        <w:t>1) Қоймадан тауарларды қабылдауға шектеу қою қажет, өйткені тауарларды кез келген мөлшерде шығару оларды заңсыз сату жағынан сыбайлас жемқорлық тәуекелдеріне әкелуі мүмкін, бұл мемлекеттік мүлікті заңсыз ысырап етуге және қоймадан тауар алумен шектелмеген тұлғаның заңсыз кіріс алуы;</w:t>
      </w:r>
    </w:p>
    <w:p w:rsidR="00E17B32" w:rsidRPr="009931D6" w:rsidRDefault="009931D6" w:rsidP="009931D6">
      <w:pPr>
        <w:pBdr>
          <w:bottom w:val="single" w:sz="4" w:space="31" w:color="FFFFFF"/>
        </w:pBdr>
        <w:spacing w:after="0" w:line="240" w:lineRule="auto"/>
        <w:ind w:firstLine="284"/>
        <w:jc w:val="both"/>
        <w:rPr>
          <w:rFonts w:ascii="Times New Roman" w:hAnsi="Times New Roman" w:cs="Times New Roman"/>
          <w:sz w:val="28"/>
          <w:szCs w:val="28"/>
          <w:lang w:val="kk-KZ"/>
        </w:rPr>
      </w:pPr>
      <w:r w:rsidRPr="009931D6">
        <w:rPr>
          <w:rFonts w:ascii="Times New Roman" w:hAnsi="Times New Roman" w:cs="Times New Roman"/>
          <w:sz w:val="28"/>
          <w:szCs w:val="28"/>
          <w:lang w:val="kk-KZ"/>
        </w:rPr>
        <w:t>2) Жалақы төлеу бөлігінде сыбайлас жемқорлық тәуекелдерін бақылау және болдырмау үшін қызметкерлерге ай сайын жалақы туралы мәліметтері бар төлем ведомостарын беру қажет;</w:t>
      </w:r>
    </w:p>
    <w:p w:rsidR="00C76F45" w:rsidRPr="00C035D4" w:rsidRDefault="00C035D4" w:rsidP="00C76F45">
      <w:pPr>
        <w:pBdr>
          <w:bottom w:val="single" w:sz="4" w:space="31" w:color="FFFFFF"/>
        </w:pBdr>
        <w:spacing w:after="0" w:line="240" w:lineRule="auto"/>
        <w:ind w:firstLine="284"/>
        <w:jc w:val="both"/>
        <w:rPr>
          <w:rFonts w:ascii="Times New Roman" w:hAnsi="Times New Roman" w:cs="Times New Roman"/>
          <w:sz w:val="28"/>
          <w:szCs w:val="28"/>
          <w:lang w:val="kk-KZ"/>
        </w:rPr>
      </w:pPr>
      <w:r w:rsidRPr="00C035D4">
        <w:rPr>
          <w:rFonts w:ascii="Times New Roman" w:hAnsi="Times New Roman" w:cs="Times New Roman"/>
          <w:sz w:val="28"/>
          <w:szCs w:val="28"/>
          <w:lang w:val="kk-KZ"/>
        </w:rPr>
        <w:t>3) ҚР 2019 жылғы 27 желтоқсандағы № 293-VI ҚРЗ Заңымен. «Педагог мәртебесі туралы» 12-баптың бөлігінде. Қазақстан Республикасының заңнамасына сәйкес педагогикалық қызметкерлерге әлеуметтік кепілдіктер, оның ішінде қызметтік және (немесе) жатақханамен қамтамасыз етілуіне кепілдік беріледі, алайда оны қамт</w:t>
      </w:r>
      <w:r>
        <w:rPr>
          <w:rFonts w:ascii="Times New Roman" w:hAnsi="Times New Roman" w:cs="Times New Roman"/>
          <w:sz w:val="28"/>
          <w:szCs w:val="28"/>
          <w:lang w:val="kk-KZ"/>
        </w:rPr>
        <w:t>амасыз ету тетігі белгіленбеген,</w:t>
      </w:r>
      <w:r w:rsidRPr="00C035D4">
        <w:rPr>
          <w:rFonts w:ascii="Times New Roman" w:hAnsi="Times New Roman" w:cs="Times New Roman"/>
          <w:sz w:val="28"/>
          <w:szCs w:val="28"/>
          <w:lang w:val="kk-KZ"/>
        </w:rPr>
        <w:t xml:space="preserve"> нақтыланған және төлем мөлшерлемесі белгіленбеген, бұл сыбайлас жемқорлық тәуекелдеріне, кейбір мұғалімдердің мүдделерін лоббирлеуге және басқалардың құқықтарын бұзуға мүмкіндік береді.</w:t>
      </w:r>
    </w:p>
    <w:p w:rsidR="00C035D4" w:rsidRPr="00C035D4" w:rsidRDefault="00C035D4" w:rsidP="00C035D4">
      <w:pPr>
        <w:pBdr>
          <w:bottom w:val="single" w:sz="4" w:space="31" w:color="FFFFFF"/>
        </w:pBdr>
        <w:spacing w:after="0" w:line="240" w:lineRule="auto"/>
        <w:ind w:firstLine="284"/>
        <w:jc w:val="both"/>
        <w:rPr>
          <w:rFonts w:ascii="Times New Roman" w:hAnsi="Times New Roman" w:cs="Times New Roman"/>
          <w:sz w:val="28"/>
          <w:szCs w:val="28"/>
          <w:shd w:val="clear" w:color="auto" w:fill="FFFFFF"/>
          <w:lang w:val="kk-KZ"/>
        </w:rPr>
      </w:pPr>
      <w:r w:rsidRPr="00C035D4">
        <w:rPr>
          <w:rFonts w:ascii="Times New Roman" w:hAnsi="Times New Roman" w:cs="Times New Roman"/>
          <w:sz w:val="28"/>
          <w:szCs w:val="28"/>
          <w:shd w:val="clear" w:color="auto" w:fill="FFFFFF"/>
          <w:lang w:val="kk-KZ"/>
        </w:rPr>
        <w:t>5) Колледжге қабылдау 2018 жылғы 18 қазандағ</w:t>
      </w:r>
      <w:r>
        <w:rPr>
          <w:rFonts w:ascii="Times New Roman" w:hAnsi="Times New Roman" w:cs="Times New Roman"/>
          <w:sz w:val="28"/>
          <w:szCs w:val="28"/>
          <w:shd w:val="clear" w:color="auto" w:fill="FFFFFF"/>
          <w:lang w:val="kk-KZ"/>
        </w:rPr>
        <w:t xml:space="preserve">ы </w:t>
      </w:r>
      <w:r w:rsidRPr="00C035D4">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578 (05.07.2022 ж. өзгерісімен</w:t>
      </w:r>
      <w:r w:rsidRPr="00C035D4">
        <w:rPr>
          <w:rFonts w:ascii="Times New Roman" w:hAnsi="Times New Roman" w:cs="Times New Roman"/>
          <w:sz w:val="28"/>
          <w:szCs w:val="28"/>
          <w:shd w:val="clear" w:color="auto" w:fill="FFFFFF"/>
          <w:lang w:val="kk-KZ"/>
        </w:rPr>
        <w:t>) Техникалық және кәсіптік, орта білімнен кейінгі білім берудің білім беру бағдарламаларын іске асыратын білім беру ұйымдарына оқуға қабылдаудың үлгілік қағидалары негізінде жүзеге асырылады. № 331). Стандартты ережеге сәйкес, қабылдаудың соңғы мерзімі 18 тамыз. Алайда қабылдау мерзімі ұзартылса, сыбайлас жемқорлық қаупі болуы мүмкін. Бұл ретте құжатты қабылдау мерзімін қарап, тиісті нормативтік құжаттарға түзетулер енгізуге болады.</w:t>
      </w:r>
    </w:p>
    <w:p w:rsidR="00C035D4" w:rsidRPr="00C035D4" w:rsidRDefault="00C035D4" w:rsidP="00C035D4">
      <w:pPr>
        <w:pBdr>
          <w:bottom w:val="single" w:sz="4" w:space="31" w:color="FFFFFF"/>
        </w:pBdr>
        <w:spacing w:after="0" w:line="240" w:lineRule="auto"/>
        <w:ind w:firstLine="284"/>
        <w:jc w:val="both"/>
        <w:rPr>
          <w:rFonts w:ascii="Times New Roman" w:hAnsi="Times New Roman" w:cs="Times New Roman"/>
          <w:sz w:val="28"/>
          <w:szCs w:val="28"/>
          <w:shd w:val="clear" w:color="auto" w:fill="FFFFFF"/>
          <w:lang w:val="kk-KZ"/>
        </w:rPr>
      </w:pPr>
    </w:p>
    <w:p w:rsidR="00C035D4" w:rsidRPr="00C035D4" w:rsidRDefault="00C035D4" w:rsidP="00C035D4">
      <w:pPr>
        <w:pBdr>
          <w:bottom w:val="single" w:sz="4" w:space="31" w:color="FFFFFF"/>
        </w:pBdr>
        <w:spacing w:after="0" w:line="240" w:lineRule="auto"/>
        <w:ind w:firstLine="284"/>
        <w:jc w:val="both"/>
        <w:rPr>
          <w:rFonts w:ascii="Times New Roman" w:hAnsi="Times New Roman" w:cs="Times New Roman"/>
          <w:sz w:val="28"/>
          <w:szCs w:val="28"/>
          <w:shd w:val="clear" w:color="auto" w:fill="FFFFFF"/>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Pr="00D4027E" w:rsidRDefault="0033244D" w:rsidP="00BC7401">
      <w:pPr>
        <w:pBdr>
          <w:bottom w:val="single" w:sz="4" w:space="31" w:color="FFFFFF"/>
        </w:pBdr>
        <w:spacing w:after="0"/>
        <w:rPr>
          <w:rFonts w:ascii="Times New Roman" w:eastAsia="Calibri" w:hAnsi="Times New Roman" w:cs="Times New Roman"/>
          <w:i/>
          <w:sz w:val="28"/>
          <w:szCs w:val="28"/>
          <w:lang w:val="kk-KZ"/>
        </w:rPr>
      </w:pPr>
    </w:p>
    <w:p w:rsidR="0033244D" w:rsidRDefault="0033244D" w:rsidP="00BC7401">
      <w:pPr>
        <w:pBdr>
          <w:bottom w:val="single" w:sz="4" w:space="31" w:color="FFFFFF"/>
        </w:pBdr>
        <w:spacing w:after="0"/>
        <w:rPr>
          <w:rFonts w:ascii="Times New Roman" w:eastAsia="Calibri" w:hAnsi="Times New Roman" w:cs="Times New Roman"/>
          <w:i/>
          <w:sz w:val="28"/>
          <w:szCs w:val="28"/>
        </w:rPr>
      </w:pPr>
      <w:bookmarkStart w:id="0" w:name="_GoBack"/>
      <w:bookmarkEnd w:id="0"/>
    </w:p>
    <w:p w:rsidR="0033244D" w:rsidRDefault="0033244D" w:rsidP="00BC7401">
      <w:pPr>
        <w:pBdr>
          <w:bottom w:val="single" w:sz="4" w:space="31" w:color="FFFFFF"/>
        </w:pBdr>
        <w:spacing w:after="0"/>
        <w:rPr>
          <w:rFonts w:ascii="Times New Roman" w:eastAsia="Calibri" w:hAnsi="Times New Roman" w:cs="Times New Roman"/>
          <w:i/>
          <w:sz w:val="28"/>
          <w:szCs w:val="28"/>
        </w:rPr>
      </w:pPr>
    </w:p>
    <w:p w:rsidR="0033244D" w:rsidRDefault="0033244D" w:rsidP="00BC7401">
      <w:pPr>
        <w:pBdr>
          <w:bottom w:val="single" w:sz="4" w:space="31" w:color="FFFFFF"/>
        </w:pBdr>
        <w:spacing w:after="0"/>
        <w:rPr>
          <w:rFonts w:ascii="Times New Roman" w:eastAsia="Calibri" w:hAnsi="Times New Roman" w:cs="Times New Roman"/>
          <w:i/>
          <w:sz w:val="28"/>
          <w:szCs w:val="28"/>
        </w:rPr>
      </w:pPr>
    </w:p>
    <w:p w:rsidR="0033244D" w:rsidRPr="00733FEC" w:rsidRDefault="0033244D" w:rsidP="00BC7401">
      <w:pPr>
        <w:pBdr>
          <w:bottom w:val="single" w:sz="4" w:space="31" w:color="FFFFFF"/>
        </w:pBdr>
        <w:spacing w:after="0"/>
        <w:rPr>
          <w:rFonts w:ascii="Times New Roman" w:eastAsia="Calibri" w:hAnsi="Times New Roman" w:cs="Times New Roman"/>
          <w:i/>
          <w:sz w:val="28"/>
          <w:szCs w:val="28"/>
        </w:rPr>
      </w:pPr>
    </w:p>
    <w:p w:rsidR="00E17B32" w:rsidRPr="00733FEC" w:rsidRDefault="00E17B32" w:rsidP="00BC7401">
      <w:pPr>
        <w:pBdr>
          <w:bottom w:val="single" w:sz="4" w:space="31" w:color="FFFFFF"/>
        </w:pBdr>
        <w:spacing w:after="0"/>
        <w:rPr>
          <w:rFonts w:ascii="Times New Roman" w:eastAsia="Calibri" w:hAnsi="Times New Roman" w:cs="Times New Roman"/>
          <w:i/>
          <w:sz w:val="28"/>
          <w:szCs w:val="28"/>
        </w:rPr>
      </w:pPr>
    </w:p>
    <w:p w:rsidR="00E17B32" w:rsidRPr="00733FEC" w:rsidRDefault="00E17B32" w:rsidP="00BC7401">
      <w:pPr>
        <w:pBdr>
          <w:bottom w:val="single" w:sz="4" w:space="31" w:color="FFFFFF"/>
        </w:pBdr>
        <w:spacing w:after="0"/>
        <w:rPr>
          <w:rFonts w:ascii="Times New Roman" w:eastAsia="Calibri" w:hAnsi="Times New Roman" w:cs="Times New Roman"/>
          <w:b/>
          <w:bCs/>
          <w:sz w:val="28"/>
          <w:szCs w:val="28"/>
          <w:lang w:val="kk-KZ"/>
        </w:rPr>
      </w:pPr>
    </w:p>
    <w:p w:rsidR="00E17B32" w:rsidRPr="00733FEC" w:rsidRDefault="00E17B32" w:rsidP="00124EA4">
      <w:pPr>
        <w:spacing w:after="0" w:line="240" w:lineRule="auto"/>
        <w:contextualSpacing/>
        <w:jc w:val="both"/>
        <w:rPr>
          <w:rFonts w:ascii="Times New Roman" w:hAnsi="Times New Roman" w:cs="Times New Roman"/>
          <w:sz w:val="28"/>
          <w:szCs w:val="28"/>
        </w:rPr>
      </w:pPr>
    </w:p>
    <w:sectPr w:rsidR="00E17B32" w:rsidRPr="00733FEC" w:rsidSect="00AA238F">
      <w:pgSz w:w="11906" w:h="16838"/>
      <w:pgMar w:top="851" w:right="992"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CC"/>
    <w:multiLevelType w:val="hybridMultilevel"/>
    <w:tmpl w:val="41A26C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52F98"/>
    <w:multiLevelType w:val="multilevel"/>
    <w:tmpl w:val="456253B0"/>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4711B0"/>
    <w:multiLevelType w:val="hybridMultilevel"/>
    <w:tmpl w:val="7292C6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B251F9"/>
    <w:multiLevelType w:val="hybridMultilevel"/>
    <w:tmpl w:val="BBAA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EE691B"/>
    <w:multiLevelType w:val="multilevel"/>
    <w:tmpl w:val="E8720E50"/>
    <w:lvl w:ilvl="0">
      <w:start w:val="3"/>
      <w:numFmt w:val="decimal"/>
      <w:lvlText w:val="%1"/>
      <w:lvlJc w:val="left"/>
      <w:pPr>
        <w:ind w:left="375" w:hanging="375"/>
      </w:pPr>
      <w:rPr>
        <w:rFonts w:hint="default"/>
      </w:rPr>
    </w:lvl>
    <w:lvl w:ilvl="1">
      <w:start w:val="6"/>
      <w:numFmt w:val="decimal"/>
      <w:lvlText w:val="%1.%2"/>
      <w:lvlJc w:val="left"/>
      <w:pPr>
        <w:ind w:left="1117" w:hanging="375"/>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5" w15:restartNumberingAfterBreak="0">
    <w:nsid w:val="49C41B13"/>
    <w:multiLevelType w:val="hybridMultilevel"/>
    <w:tmpl w:val="E5BC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484CDC"/>
    <w:multiLevelType w:val="multilevel"/>
    <w:tmpl w:val="8E667EB0"/>
    <w:lvl w:ilvl="0">
      <w:start w:val="1"/>
      <w:numFmt w:val="decimal"/>
      <w:lvlText w:val="%1."/>
      <w:lvlJc w:val="left"/>
      <w:pPr>
        <w:ind w:left="1713" w:hanging="948"/>
      </w:pPr>
      <w:rPr>
        <w:rFonts w:ascii="Times New Roman" w:eastAsiaTheme="minorHAnsi" w:hAnsi="Times New Roman" w:cs="Times New Roman"/>
      </w:rPr>
    </w:lvl>
    <w:lvl w:ilvl="1">
      <w:start w:val="2"/>
      <w:numFmt w:val="decimal"/>
      <w:isLgl/>
      <w:lvlText w:val="%1.%2"/>
      <w:lvlJc w:val="left"/>
      <w:pPr>
        <w:ind w:left="1259" w:hanging="408"/>
      </w:pPr>
      <w:rPr>
        <w:rFonts w:hint="default"/>
        <w:b/>
      </w:rPr>
    </w:lvl>
    <w:lvl w:ilvl="2">
      <w:start w:val="1"/>
      <w:numFmt w:val="decimal"/>
      <w:isLgl/>
      <w:lvlText w:val="%1.%2.%3"/>
      <w:lvlJc w:val="left"/>
      <w:pPr>
        <w:ind w:left="1657" w:hanging="720"/>
      </w:pPr>
      <w:rPr>
        <w:rFonts w:hint="default"/>
        <w:b/>
      </w:rPr>
    </w:lvl>
    <w:lvl w:ilvl="3">
      <w:start w:val="1"/>
      <w:numFmt w:val="decimal"/>
      <w:isLgl/>
      <w:lvlText w:val="%1.%2.%3.%4"/>
      <w:lvlJc w:val="left"/>
      <w:pPr>
        <w:ind w:left="2103" w:hanging="1080"/>
      </w:pPr>
      <w:rPr>
        <w:rFonts w:hint="default"/>
        <w:b/>
      </w:rPr>
    </w:lvl>
    <w:lvl w:ilvl="4">
      <w:start w:val="1"/>
      <w:numFmt w:val="decimal"/>
      <w:isLgl/>
      <w:lvlText w:val="%1.%2.%3.%4.%5"/>
      <w:lvlJc w:val="left"/>
      <w:pPr>
        <w:ind w:left="2189" w:hanging="1080"/>
      </w:pPr>
      <w:rPr>
        <w:rFonts w:hint="default"/>
        <w:b/>
      </w:rPr>
    </w:lvl>
    <w:lvl w:ilvl="5">
      <w:start w:val="1"/>
      <w:numFmt w:val="decimal"/>
      <w:isLgl/>
      <w:lvlText w:val="%1.%2.%3.%4.%5.%6"/>
      <w:lvlJc w:val="left"/>
      <w:pPr>
        <w:ind w:left="2635" w:hanging="1440"/>
      </w:pPr>
      <w:rPr>
        <w:rFonts w:hint="default"/>
        <w:b/>
      </w:rPr>
    </w:lvl>
    <w:lvl w:ilvl="6">
      <w:start w:val="1"/>
      <w:numFmt w:val="decimal"/>
      <w:isLgl/>
      <w:lvlText w:val="%1.%2.%3.%4.%5.%6.%7"/>
      <w:lvlJc w:val="left"/>
      <w:pPr>
        <w:ind w:left="2721" w:hanging="1440"/>
      </w:pPr>
      <w:rPr>
        <w:rFonts w:hint="default"/>
        <w:b/>
      </w:rPr>
    </w:lvl>
    <w:lvl w:ilvl="7">
      <w:start w:val="1"/>
      <w:numFmt w:val="decimal"/>
      <w:isLgl/>
      <w:lvlText w:val="%1.%2.%3.%4.%5.%6.%7.%8"/>
      <w:lvlJc w:val="left"/>
      <w:pPr>
        <w:ind w:left="3167" w:hanging="1800"/>
      </w:pPr>
      <w:rPr>
        <w:rFonts w:hint="default"/>
        <w:b/>
      </w:rPr>
    </w:lvl>
    <w:lvl w:ilvl="8">
      <w:start w:val="1"/>
      <w:numFmt w:val="decimal"/>
      <w:isLgl/>
      <w:lvlText w:val="%1.%2.%3.%4.%5.%6.%7.%8.%9"/>
      <w:lvlJc w:val="left"/>
      <w:pPr>
        <w:ind w:left="3613" w:hanging="2160"/>
      </w:pPr>
      <w:rPr>
        <w:rFonts w:hint="default"/>
        <w:b/>
      </w:rPr>
    </w:lvl>
  </w:abstractNum>
  <w:abstractNum w:abstractNumId="7" w15:restartNumberingAfterBreak="0">
    <w:nsid w:val="776D65E7"/>
    <w:multiLevelType w:val="multilevel"/>
    <w:tmpl w:val="B48A851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
  </w:num>
  <w:num w:numId="2">
    <w:abstractNumId w:val="4"/>
  </w:num>
  <w:num w:numId="3">
    <w:abstractNumId w:val="1"/>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AF"/>
    <w:rsid w:val="00026C94"/>
    <w:rsid w:val="00040609"/>
    <w:rsid w:val="0004068B"/>
    <w:rsid w:val="0007796D"/>
    <w:rsid w:val="000A064B"/>
    <w:rsid w:val="000B72D0"/>
    <w:rsid w:val="000C0394"/>
    <w:rsid w:val="000C4E1C"/>
    <w:rsid w:val="000C51A9"/>
    <w:rsid w:val="000E79DD"/>
    <w:rsid w:val="00107444"/>
    <w:rsid w:val="00111A86"/>
    <w:rsid w:val="00111A95"/>
    <w:rsid w:val="00124EA4"/>
    <w:rsid w:val="001420E2"/>
    <w:rsid w:val="00156EEE"/>
    <w:rsid w:val="00183555"/>
    <w:rsid w:val="00193089"/>
    <w:rsid w:val="001B6F6C"/>
    <w:rsid w:val="001C70B5"/>
    <w:rsid w:val="001E354D"/>
    <w:rsid w:val="00202C63"/>
    <w:rsid w:val="00211CD9"/>
    <w:rsid w:val="0023337D"/>
    <w:rsid w:val="002427EB"/>
    <w:rsid w:val="002669B4"/>
    <w:rsid w:val="002940A5"/>
    <w:rsid w:val="002A267F"/>
    <w:rsid w:val="002B1B57"/>
    <w:rsid w:val="002B4B28"/>
    <w:rsid w:val="002D6A4A"/>
    <w:rsid w:val="002E5E72"/>
    <w:rsid w:val="002E7704"/>
    <w:rsid w:val="00323501"/>
    <w:rsid w:val="0033244D"/>
    <w:rsid w:val="00332657"/>
    <w:rsid w:val="00341FBA"/>
    <w:rsid w:val="00344A4D"/>
    <w:rsid w:val="00345FCA"/>
    <w:rsid w:val="00367099"/>
    <w:rsid w:val="00374DB8"/>
    <w:rsid w:val="003951E5"/>
    <w:rsid w:val="003A1DF4"/>
    <w:rsid w:val="003B345A"/>
    <w:rsid w:val="003E420E"/>
    <w:rsid w:val="003E6330"/>
    <w:rsid w:val="003F253E"/>
    <w:rsid w:val="0040404B"/>
    <w:rsid w:val="004043A1"/>
    <w:rsid w:val="004107FC"/>
    <w:rsid w:val="00411631"/>
    <w:rsid w:val="004170D7"/>
    <w:rsid w:val="0046118E"/>
    <w:rsid w:val="004618BE"/>
    <w:rsid w:val="0049186A"/>
    <w:rsid w:val="004958D8"/>
    <w:rsid w:val="004C0033"/>
    <w:rsid w:val="004E1A09"/>
    <w:rsid w:val="00551214"/>
    <w:rsid w:val="00554C6B"/>
    <w:rsid w:val="00570936"/>
    <w:rsid w:val="00574895"/>
    <w:rsid w:val="00582BE3"/>
    <w:rsid w:val="00591100"/>
    <w:rsid w:val="005A79F8"/>
    <w:rsid w:val="005B38A0"/>
    <w:rsid w:val="005C74E5"/>
    <w:rsid w:val="005D077C"/>
    <w:rsid w:val="005D2C56"/>
    <w:rsid w:val="005F25BC"/>
    <w:rsid w:val="005F2C51"/>
    <w:rsid w:val="00615734"/>
    <w:rsid w:val="00636988"/>
    <w:rsid w:val="006401A4"/>
    <w:rsid w:val="006438CD"/>
    <w:rsid w:val="00652CAD"/>
    <w:rsid w:val="00677255"/>
    <w:rsid w:val="00683B3A"/>
    <w:rsid w:val="006A52F0"/>
    <w:rsid w:val="006B6794"/>
    <w:rsid w:val="006B72A7"/>
    <w:rsid w:val="006E31D7"/>
    <w:rsid w:val="006F57C3"/>
    <w:rsid w:val="00716DA6"/>
    <w:rsid w:val="00721B23"/>
    <w:rsid w:val="00722DAF"/>
    <w:rsid w:val="007250CE"/>
    <w:rsid w:val="00732A76"/>
    <w:rsid w:val="00733FEC"/>
    <w:rsid w:val="0079072A"/>
    <w:rsid w:val="007A047B"/>
    <w:rsid w:val="007A58BC"/>
    <w:rsid w:val="007A5D0C"/>
    <w:rsid w:val="007D304E"/>
    <w:rsid w:val="007F09C2"/>
    <w:rsid w:val="007F4BA8"/>
    <w:rsid w:val="007F4EE4"/>
    <w:rsid w:val="00806097"/>
    <w:rsid w:val="008125D6"/>
    <w:rsid w:val="00852178"/>
    <w:rsid w:val="00857F72"/>
    <w:rsid w:val="008708BD"/>
    <w:rsid w:val="00871239"/>
    <w:rsid w:val="0087325E"/>
    <w:rsid w:val="0087651B"/>
    <w:rsid w:val="00880033"/>
    <w:rsid w:val="00892188"/>
    <w:rsid w:val="008941F9"/>
    <w:rsid w:val="00897677"/>
    <w:rsid w:val="008B6130"/>
    <w:rsid w:val="008D2D50"/>
    <w:rsid w:val="008F196E"/>
    <w:rsid w:val="008F1D6F"/>
    <w:rsid w:val="00925C96"/>
    <w:rsid w:val="00986C27"/>
    <w:rsid w:val="00992362"/>
    <w:rsid w:val="009931D6"/>
    <w:rsid w:val="009A002C"/>
    <w:rsid w:val="009B0AB8"/>
    <w:rsid w:val="00A13301"/>
    <w:rsid w:val="00A55DC1"/>
    <w:rsid w:val="00A56C46"/>
    <w:rsid w:val="00A72A8B"/>
    <w:rsid w:val="00A84C6B"/>
    <w:rsid w:val="00AA238F"/>
    <w:rsid w:val="00AC25FF"/>
    <w:rsid w:val="00AC3076"/>
    <w:rsid w:val="00AC507B"/>
    <w:rsid w:val="00AF0A9B"/>
    <w:rsid w:val="00B02A90"/>
    <w:rsid w:val="00B13527"/>
    <w:rsid w:val="00B148A2"/>
    <w:rsid w:val="00B371C2"/>
    <w:rsid w:val="00B62BB5"/>
    <w:rsid w:val="00B63D27"/>
    <w:rsid w:val="00B70457"/>
    <w:rsid w:val="00B71EC2"/>
    <w:rsid w:val="00B75E3F"/>
    <w:rsid w:val="00B7665B"/>
    <w:rsid w:val="00B85499"/>
    <w:rsid w:val="00BB251C"/>
    <w:rsid w:val="00BC26D7"/>
    <w:rsid w:val="00BC7401"/>
    <w:rsid w:val="00BC7CE2"/>
    <w:rsid w:val="00BD2083"/>
    <w:rsid w:val="00BE12F3"/>
    <w:rsid w:val="00BE715D"/>
    <w:rsid w:val="00C035D4"/>
    <w:rsid w:val="00C045F6"/>
    <w:rsid w:val="00C071C2"/>
    <w:rsid w:val="00C35394"/>
    <w:rsid w:val="00C435A6"/>
    <w:rsid w:val="00C45AF5"/>
    <w:rsid w:val="00C538F2"/>
    <w:rsid w:val="00C60283"/>
    <w:rsid w:val="00C724BC"/>
    <w:rsid w:val="00C72528"/>
    <w:rsid w:val="00C76F45"/>
    <w:rsid w:val="00C836E8"/>
    <w:rsid w:val="00CB2633"/>
    <w:rsid w:val="00D02DC2"/>
    <w:rsid w:val="00D10ABE"/>
    <w:rsid w:val="00D22A6A"/>
    <w:rsid w:val="00D34807"/>
    <w:rsid w:val="00D4027E"/>
    <w:rsid w:val="00D421D0"/>
    <w:rsid w:val="00D74199"/>
    <w:rsid w:val="00D80577"/>
    <w:rsid w:val="00D812C0"/>
    <w:rsid w:val="00D861EE"/>
    <w:rsid w:val="00DB104E"/>
    <w:rsid w:val="00DB4A3A"/>
    <w:rsid w:val="00DB57F6"/>
    <w:rsid w:val="00DB72D4"/>
    <w:rsid w:val="00DC3583"/>
    <w:rsid w:val="00DD0F69"/>
    <w:rsid w:val="00DE38F7"/>
    <w:rsid w:val="00DE5CE4"/>
    <w:rsid w:val="00E17B32"/>
    <w:rsid w:val="00E21FC9"/>
    <w:rsid w:val="00E26DEE"/>
    <w:rsid w:val="00E270C7"/>
    <w:rsid w:val="00E37D7C"/>
    <w:rsid w:val="00E50FAA"/>
    <w:rsid w:val="00E63548"/>
    <w:rsid w:val="00E70557"/>
    <w:rsid w:val="00EC444A"/>
    <w:rsid w:val="00ED2A8C"/>
    <w:rsid w:val="00EE0BC8"/>
    <w:rsid w:val="00EE59AD"/>
    <w:rsid w:val="00F05C0E"/>
    <w:rsid w:val="00F0732C"/>
    <w:rsid w:val="00F13563"/>
    <w:rsid w:val="00F22A0D"/>
    <w:rsid w:val="00F3737D"/>
    <w:rsid w:val="00F43FA0"/>
    <w:rsid w:val="00F5025E"/>
    <w:rsid w:val="00F563A2"/>
    <w:rsid w:val="00F756B7"/>
    <w:rsid w:val="00F93F3C"/>
    <w:rsid w:val="00F942F2"/>
    <w:rsid w:val="00FC3305"/>
    <w:rsid w:val="00FC3D6B"/>
    <w:rsid w:val="00FD27C7"/>
    <w:rsid w:val="00FF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0E569-6F1D-4A44-A93D-A9326730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ненум_список,List Paragraph"/>
    <w:basedOn w:val="a"/>
    <w:link w:val="a4"/>
    <w:uiPriority w:val="34"/>
    <w:qFormat/>
    <w:rsid w:val="00111A86"/>
    <w:pPr>
      <w:ind w:left="720"/>
      <w:contextualSpacing/>
    </w:pPr>
  </w:style>
  <w:style w:type="character" w:customStyle="1" w:styleId="a5">
    <w:name w:val="a"/>
    <w:rsid w:val="005A79F8"/>
    <w:rPr>
      <w:color w:val="333399"/>
      <w:u w:val="single"/>
    </w:rPr>
  </w:style>
  <w:style w:type="character" w:customStyle="1" w:styleId="s0">
    <w:name w:val="s0"/>
    <w:rsid w:val="005A79F8"/>
    <w:rPr>
      <w:rFonts w:ascii="Times New Roman" w:hAnsi="Times New Roman" w:cs="Times New Roman" w:hint="default"/>
      <w:b w:val="0"/>
      <w:bCs w:val="0"/>
      <w:i w:val="0"/>
      <w:iCs w:val="0"/>
      <w:color w:val="000000"/>
    </w:rPr>
  </w:style>
  <w:style w:type="paragraph" w:styleId="a6">
    <w:name w:val="Balloon Text"/>
    <w:basedOn w:val="a"/>
    <w:link w:val="a7"/>
    <w:uiPriority w:val="99"/>
    <w:semiHidden/>
    <w:unhideWhenUsed/>
    <w:rsid w:val="002940A5"/>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2940A5"/>
    <w:rPr>
      <w:rFonts w:ascii="Calibri" w:hAnsi="Calibri"/>
      <w:sz w:val="16"/>
      <w:szCs w:val="16"/>
    </w:rPr>
  </w:style>
  <w:style w:type="character" w:styleId="a8">
    <w:name w:val="Hyperlink"/>
    <w:basedOn w:val="a0"/>
    <w:uiPriority w:val="99"/>
    <w:unhideWhenUsed/>
    <w:rsid w:val="004043A1"/>
    <w:rPr>
      <w:color w:val="0000FF" w:themeColor="hyperlink"/>
      <w:u w:val="single"/>
    </w:rPr>
  </w:style>
  <w:style w:type="table" w:styleId="a9">
    <w:name w:val="Table Grid"/>
    <w:basedOn w:val="a1"/>
    <w:uiPriority w:val="59"/>
    <w:rsid w:val="00F0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Heading1 Знак,Colorful List - Accent 11 Знак,ненум_список Знак,List Paragraph Знак"/>
    <w:link w:val="a3"/>
    <w:uiPriority w:val="34"/>
    <w:locked/>
    <w:rsid w:val="00554C6B"/>
  </w:style>
  <w:style w:type="character" w:styleId="aa">
    <w:name w:val="Emphasis"/>
    <w:basedOn w:val="a0"/>
    <w:uiPriority w:val="20"/>
    <w:qFormat/>
    <w:rsid w:val="00111A95"/>
    <w:rPr>
      <w:rFonts w:asciiTheme="minorHAnsi" w:hAnsiTheme="minorHAnsi"/>
      <w:b/>
      <w:i/>
      <w:iCs/>
    </w:rPr>
  </w:style>
  <w:style w:type="paragraph" w:styleId="ab">
    <w:name w:val="Normal (Web)"/>
    <w:basedOn w:val="a"/>
    <w:uiPriority w:val="99"/>
    <w:semiHidden/>
    <w:unhideWhenUsed/>
    <w:rsid w:val="002333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5047">
      <w:bodyDiv w:val="1"/>
      <w:marLeft w:val="0"/>
      <w:marRight w:val="0"/>
      <w:marTop w:val="0"/>
      <w:marBottom w:val="0"/>
      <w:divBdr>
        <w:top w:val="none" w:sz="0" w:space="0" w:color="auto"/>
        <w:left w:val="none" w:sz="0" w:space="0" w:color="auto"/>
        <w:bottom w:val="none" w:sz="0" w:space="0" w:color="auto"/>
        <w:right w:val="none" w:sz="0" w:space="0" w:color="auto"/>
      </w:divBdr>
    </w:div>
    <w:div w:id="626201611">
      <w:bodyDiv w:val="1"/>
      <w:marLeft w:val="0"/>
      <w:marRight w:val="0"/>
      <w:marTop w:val="0"/>
      <w:marBottom w:val="0"/>
      <w:divBdr>
        <w:top w:val="none" w:sz="0" w:space="0" w:color="auto"/>
        <w:left w:val="none" w:sz="0" w:space="0" w:color="auto"/>
        <w:bottom w:val="none" w:sz="0" w:space="0" w:color="auto"/>
        <w:right w:val="none" w:sz="0" w:space="0" w:color="auto"/>
      </w:divBdr>
    </w:div>
    <w:div w:id="1092504292">
      <w:bodyDiv w:val="1"/>
      <w:marLeft w:val="0"/>
      <w:marRight w:val="0"/>
      <w:marTop w:val="0"/>
      <w:marBottom w:val="0"/>
      <w:divBdr>
        <w:top w:val="none" w:sz="0" w:space="0" w:color="auto"/>
        <w:left w:val="none" w:sz="0" w:space="0" w:color="auto"/>
        <w:bottom w:val="none" w:sz="0" w:space="0" w:color="auto"/>
        <w:right w:val="none" w:sz="0" w:space="0" w:color="auto"/>
      </w:divBdr>
    </w:div>
    <w:div w:id="1295671396">
      <w:bodyDiv w:val="1"/>
      <w:marLeft w:val="0"/>
      <w:marRight w:val="0"/>
      <w:marTop w:val="0"/>
      <w:marBottom w:val="0"/>
      <w:divBdr>
        <w:top w:val="none" w:sz="0" w:space="0" w:color="auto"/>
        <w:left w:val="none" w:sz="0" w:space="0" w:color="auto"/>
        <w:bottom w:val="none" w:sz="0" w:space="0" w:color="auto"/>
        <w:right w:val="none" w:sz="0" w:space="0" w:color="auto"/>
      </w:divBdr>
    </w:div>
    <w:div w:id="2031447086">
      <w:bodyDiv w:val="1"/>
      <w:marLeft w:val="0"/>
      <w:marRight w:val="0"/>
      <w:marTop w:val="0"/>
      <w:marBottom w:val="0"/>
      <w:divBdr>
        <w:top w:val="none" w:sz="0" w:space="0" w:color="auto"/>
        <w:left w:val="none" w:sz="0" w:space="0" w:color="auto"/>
        <w:bottom w:val="none" w:sz="0" w:space="0" w:color="auto"/>
        <w:right w:val="none" w:sz="0" w:space="0" w:color="auto"/>
      </w:divBdr>
    </w:div>
    <w:div w:id="20503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42A0-5D21-44F8-8F3E-3F93CC47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13</Pages>
  <Words>4864</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cp:lastModifiedBy>
  <cp:revision>107</cp:revision>
  <cp:lastPrinted>2023-09-20T11:01:00Z</cp:lastPrinted>
  <dcterms:created xsi:type="dcterms:W3CDTF">2018-05-24T04:05:00Z</dcterms:created>
  <dcterms:modified xsi:type="dcterms:W3CDTF">2023-09-29T04:54:00Z</dcterms:modified>
</cp:coreProperties>
</file>